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28" w:rsidRDefault="00A65928" w:rsidP="00A65928">
      <w:pPr>
        <w:pStyle w:val="Sinespaciado"/>
        <w:jc w:val="center"/>
        <w:rPr>
          <w:rFonts w:ascii="Cambria" w:hAnsi="Cambria"/>
          <w:sz w:val="24"/>
          <w:szCs w:val="24"/>
          <w:lang w:val="es-MX"/>
        </w:rPr>
      </w:pPr>
      <w:r>
        <w:rPr>
          <w:rFonts w:ascii="Cambria" w:hAnsi="Cambria"/>
          <w:sz w:val="24"/>
          <w:szCs w:val="24"/>
          <w:lang w:val="es-MX"/>
        </w:rPr>
        <w:t>LA FAMILIA EN EL MAGISTERIO DE LA IGLESIA A LA LUZ DE LA</w:t>
      </w:r>
    </w:p>
    <w:p w:rsidR="00A65928" w:rsidRDefault="00A65928" w:rsidP="00A65928">
      <w:pPr>
        <w:pStyle w:val="Sinespaciado"/>
        <w:jc w:val="center"/>
        <w:rPr>
          <w:rFonts w:ascii="Cambria" w:hAnsi="Cambria"/>
          <w:sz w:val="24"/>
          <w:szCs w:val="24"/>
          <w:lang w:val="es-MX"/>
        </w:rPr>
      </w:pPr>
      <w:r>
        <w:rPr>
          <w:rFonts w:ascii="Cambria" w:hAnsi="Cambria"/>
          <w:sz w:val="24"/>
          <w:szCs w:val="24"/>
          <w:lang w:val="es-MX"/>
        </w:rPr>
        <w:t xml:space="preserve">EXHORTACIÓN APOSTÓLICA POSTSINODAL </w:t>
      </w:r>
      <w:r>
        <w:rPr>
          <w:rFonts w:ascii="Cambria" w:hAnsi="Cambria"/>
          <w:i/>
          <w:sz w:val="24"/>
          <w:szCs w:val="24"/>
          <w:lang w:val="es-MX"/>
        </w:rPr>
        <w:t>AMORIS LAETITIA</w:t>
      </w:r>
    </w:p>
    <w:p w:rsidR="00A65928" w:rsidRDefault="00A65928" w:rsidP="00A65928">
      <w:pPr>
        <w:pStyle w:val="Sinespaciado"/>
        <w:jc w:val="both"/>
        <w:rPr>
          <w:rFonts w:ascii="Cambria" w:hAnsi="Cambria"/>
          <w:sz w:val="24"/>
          <w:szCs w:val="24"/>
          <w:lang w:val="es-MX"/>
        </w:rPr>
      </w:pPr>
    </w:p>
    <w:p w:rsidR="00F7015B" w:rsidRDefault="00F7015B" w:rsidP="00A65928">
      <w:pPr>
        <w:pStyle w:val="Sinespaciado"/>
        <w:jc w:val="both"/>
        <w:rPr>
          <w:rFonts w:ascii="Cambria" w:hAnsi="Cambria"/>
          <w:sz w:val="24"/>
          <w:szCs w:val="24"/>
          <w:lang w:val="es-MX"/>
        </w:rPr>
      </w:pPr>
    </w:p>
    <w:p w:rsidR="00656376" w:rsidRPr="00656376" w:rsidRDefault="00656376" w:rsidP="00656376">
      <w:pPr>
        <w:pStyle w:val="Sinespaciado"/>
        <w:jc w:val="right"/>
        <w:rPr>
          <w:rFonts w:ascii="Cambria" w:hAnsi="Cambria"/>
          <w:i/>
          <w:lang w:val="es-MX"/>
        </w:rPr>
      </w:pPr>
      <w:r w:rsidRPr="00656376">
        <w:rPr>
          <w:rFonts w:ascii="Cambria" w:hAnsi="Cambria"/>
          <w:i/>
          <w:lang w:val="es-MX"/>
        </w:rPr>
        <w:t>Pbro. Felipe de Jesús de León Ojeda</w:t>
      </w:r>
    </w:p>
    <w:p w:rsidR="00656376" w:rsidRDefault="00656376" w:rsidP="00656376">
      <w:pPr>
        <w:pStyle w:val="Sinespaciado"/>
        <w:jc w:val="right"/>
        <w:rPr>
          <w:rFonts w:ascii="Cambria" w:hAnsi="Cambria"/>
          <w:sz w:val="24"/>
          <w:szCs w:val="24"/>
          <w:lang w:val="es-MX"/>
        </w:rPr>
      </w:pPr>
      <w:r w:rsidRPr="00656376">
        <w:rPr>
          <w:rFonts w:ascii="Cambria" w:hAnsi="Cambria"/>
          <w:i/>
          <w:lang w:val="es-MX"/>
        </w:rPr>
        <w:t>Quito, Ecuador, 5 de julio de 2016</w:t>
      </w:r>
    </w:p>
    <w:p w:rsidR="00736DD8" w:rsidRDefault="00736DD8" w:rsidP="00A65928">
      <w:pPr>
        <w:pStyle w:val="Sinespaciado"/>
        <w:jc w:val="both"/>
        <w:rPr>
          <w:rFonts w:ascii="Cambria" w:hAnsi="Cambria"/>
          <w:sz w:val="24"/>
          <w:szCs w:val="24"/>
        </w:rPr>
      </w:pPr>
    </w:p>
    <w:p w:rsidR="00F7015B" w:rsidRDefault="00F7015B" w:rsidP="00A65928">
      <w:pPr>
        <w:pStyle w:val="Sinespaciado"/>
        <w:jc w:val="both"/>
        <w:rPr>
          <w:rFonts w:ascii="Cambria" w:hAnsi="Cambria"/>
          <w:sz w:val="24"/>
          <w:szCs w:val="24"/>
        </w:rPr>
      </w:pPr>
    </w:p>
    <w:p w:rsidR="008F189C" w:rsidRPr="000453BD" w:rsidRDefault="000453BD" w:rsidP="00656376">
      <w:pPr>
        <w:pStyle w:val="Sinespaciado"/>
        <w:jc w:val="center"/>
        <w:rPr>
          <w:rFonts w:ascii="Cambria" w:hAnsi="Cambria"/>
          <w:b/>
          <w:sz w:val="24"/>
          <w:szCs w:val="24"/>
        </w:rPr>
      </w:pPr>
      <w:r w:rsidRPr="000453BD">
        <w:rPr>
          <w:rFonts w:ascii="Cambria" w:hAnsi="Cambria"/>
          <w:b/>
          <w:sz w:val="24"/>
          <w:szCs w:val="24"/>
        </w:rPr>
        <w:t>PREMISAS</w:t>
      </w:r>
    </w:p>
    <w:p w:rsidR="00736DD8" w:rsidRDefault="00736DD8" w:rsidP="00A65928">
      <w:pPr>
        <w:pStyle w:val="Sinespaciado"/>
        <w:jc w:val="both"/>
        <w:rPr>
          <w:rFonts w:ascii="Cambria" w:hAnsi="Cambria"/>
          <w:sz w:val="24"/>
          <w:szCs w:val="24"/>
        </w:rPr>
      </w:pPr>
    </w:p>
    <w:p w:rsidR="00657FCF" w:rsidRDefault="00FF5FF3" w:rsidP="00A65928">
      <w:pPr>
        <w:pStyle w:val="Sinespaciado"/>
        <w:jc w:val="both"/>
        <w:rPr>
          <w:rFonts w:ascii="Cambria" w:hAnsi="Cambria"/>
          <w:sz w:val="24"/>
          <w:szCs w:val="24"/>
        </w:rPr>
      </w:pPr>
      <w:r>
        <w:rPr>
          <w:rFonts w:ascii="Cambria" w:hAnsi="Cambria"/>
          <w:sz w:val="24"/>
          <w:szCs w:val="24"/>
        </w:rPr>
        <w:t>Podemos</w:t>
      </w:r>
      <w:r w:rsidR="00657FCF">
        <w:rPr>
          <w:rFonts w:ascii="Cambria" w:hAnsi="Cambria"/>
          <w:sz w:val="24"/>
          <w:szCs w:val="24"/>
        </w:rPr>
        <w:t xml:space="preserve"> afirmar que este documento ha sido uno de los más esperados, no solamente por </w:t>
      </w:r>
      <w:r w:rsidR="00564B1C">
        <w:rPr>
          <w:rFonts w:ascii="Cambria" w:hAnsi="Cambria"/>
          <w:sz w:val="24"/>
          <w:szCs w:val="24"/>
        </w:rPr>
        <w:t>amplios sectores</w:t>
      </w:r>
      <w:r w:rsidR="00657FCF">
        <w:rPr>
          <w:rFonts w:ascii="Cambria" w:hAnsi="Cambria"/>
          <w:sz w:val="24"/>
          <w:szCs w:val="24"/>
        </w:rPr>
        <w:t xml:space="preserve"> de la Iglesia, sino también por mucha gente fuera del ámbito eclesial; en gran parte se debe a la expectativa creada por su preparación </w:t>
      </w:r>
      <w:r w:rsidR="004B3710">
        <w:rPr>
          <w:rFonts w:ascii="Cambria" w:hAnsi="Cambria"/>
          <w:sz w:val="24"/>
          <w:szCs w:val="24"/>
        </w:rPr>
        <w:t xml:space="preserve">de dos años </w:t>
      </w:r>
      <w:r w:rsidR="00657FCF">
        <w:rPr>
          <w:rFonts w:ascii="Cambria" w:hAnsi="Cambria"/>
          <w:sz w:val="24"/>
          <w:szCs w:val="24"/>
        </w:rPr>
        <w:t>a través de la</w:t>
      </w:r>
      <w:r w:rsidR="004B3710">
        <w:rPr>
          <w:rFonts w:ascii="Cambria" w:hAnsi="Cambria"/>
          <w:sz w:val="24"/>
          <w:szCs w:val="24"/>
        </w:rPr>
        <w:t>s</w:t>
      </w:r>
      <w:r w:rsidR="00657FCF">
        <w:rPr>
          <w:rFonts w:ascii="Cambria" w:hAnsi="Cambria"/>
          <w:sz w:val="24"/>
          <w:szCs w:val="24"/>
        </w:rPr>
        <w:t xml:space="preserve"> </w:t>
      </w:r>
      <w:r w:rsidR="004B3710">
        <w:rPr>
          <w:rFonts w:ascii="Cambria" w:hAnsi="Cambria"/>
          <w:sz w:val="24"/>
          <w:szCs w:val="24"/>
        </w:rPr>
        <w:t>dos</w:t>
      </w:r>
      <w:r w:rsidR="00657FCF">
        <w:rPr>
          <w:rFonts w:ascii="Cambria" w:hAnsi="Cambria"/>
          <w:sz w:val="24"/>
          <w:szCs w:val="24"/>
        </w:rPr>
        <w:t xml:space="preserve"> Asamblea</w:t>
      </w:r>
      <w:r w:rsidR="004B3710">
        <w:rPr>
          <w:rFonts w:ascii="Cambria" w:hAnsi="Cambria"/>
          <w:sz w:val="24"/>
          <w:szCs w:val="24"/>
        </w:rPr>
        <w:t>s</w:t>
      </w:r>
      <w:r w:rsidR="00657FCF">
        <w:rPr>
          <w:rFonts w:ascii="Cambria" w:hAnsi="Cambria"/>
          <w:sz w:val="24"/>
          <w:szCs w:val="24"/>
        </w:rPr>
        <w:t xml:space="preserve"> S</w:t>
      </w:r>
      <w:r w:rsidR="004B3710">
        <w:rPr>
          <w:rFonts w:ascii="Cambria" w:hAnsi="Cambria"/>
          <w:sz w:val="24"/>
          <w:szCs w:val="24"/>
        </w:rPr>
        <w:t>inodales</w:t>
      </w:r>
      <w:r w:rsidR="00657FCF">
        <w:rPr>
          <w:rFonts w:ascii="Cambria" w:hAnsi="Cambria"/>
          <w:sz w:val="24"/>
          <w:szCs w:val="24"/>
        </w:rPr>
        <w:t xml:space="preserve"> de </w:t>
      </w:r>
      <w:r w:rsidR="004B3710">
        <w:rPr>
          <w:rFonts w:ascii="Cambria" w:hAnsi="Cambria"/>
          <w:sz w:val="24"/>
          <w:szCs w:val="24"/>
        </w:rPr>
        <w:t>O</w:t>
      </w:r>
      <w:r w:rsidR="00657FCF">
        <w:rPr>
          <w:rFonts w:ascii="Cambria" w:hAnsi="Cambria"/>
          <w:sz w:val="24"/>
          <w:szCs w:val="24"/>
        </w:rPr>
        <w:t>bispos (2014</w:t>
      </w:r>
      <w:r w:rsidR="004B3710">
        <w:rPr>
          <w:rFonts w:ascii="Cambria" w:hAnsi="Cambria"/>
          <w:sz w:val="24"/>
          <w:szCs w:val="24"/>
        </w:rPr>
        <w:t xml:space="preserve"> y 2015</w:t>
      </w:r>
      <w:r w:rsidR="00657FCF">
        <w:rPr>
          <w:rFonts w:ascii="Cambria" w:hAnsi="Cambria"/>
          <w:sz w:val="24"/>
          <w:szCs w:val="24"/>
        </w:rPr>
        <w:t xml:space="preserve">) y </w:t>
      </w:r>
      <w:r w:rsidR="004B3710">
        <w:rPr>
          <w:rFonts w:ascii="Cambria" w:hAnsi="Cambria"/>
          <w:sz w:val="24"/>
          <w:szCs w:val="24"/>
        </w:rPr>
        <w:t>las más de treinta catequesis sobre la familia que desarrolló en el transcurso del último año; además</w:t>
      </w:r>
      <w:r w:rsidR="00657FCF">
        <w:rPr>
          <w:rFonts w:ascii="Cambria" w:hAnsi="Cambria"/>
          <w:sz w:val="24"/>
          <w:szCs w:val="24"/>
        </w:rPr>
        <w:t xml:space="preserve"> los medio</w:t>
      </w:r>
      <w:r w:rsidR="00313C92">
        <w:rPr>
          <w:rFonts w:ascii="Cambria" w:hAnsi="Cambria"/>
          <w:sz w:val="24"/>
          <w:szCs w:val="24"/>
        </w:rPr>
        <w:t>s de comunicación, que hacían eco de muchas voces y posturas, de personas y grupos, que deseaban y esperaban grandes cambios en la doctrina y postura de la Iglesia en diversos temas puntuales sobre el matrimonio y la familia.</w:t>
      </w:r>
    </w:p>
    <w:p w:rsidR="00313C92" w:rsidRDefault="00313C92" w:rsidP="00A65928">
      <w:pPr>
        <w:pStyle w:val="Sinespaciado"/>
        <w:jc w:val="both"/>
        <w:rPr>
          <w:rFonts w:ascii="Cambria" w:hAnsi="Cambria"/>
          <w:sz w:val="24"/>
          <w:szCs w:val="24"/>
        </w:rPr>
      </w:pPr>
    </w:p>
    <w:p w:rsidR="00313C92" w:rsidRDefault="00313C92" w:rsidP="00313C92">
      <w:pPr>
        <w:pStyle w:val="Sinespaciado"/>
        <w:ind w:left="567" w:right="616"/>
        <w:jc w:val="both"/>
        <w:rPr>
          <w:rFonts w:ascii="Cambria" w:hAnsi="Cambria"/>
          <w:sz w:val="24"/>
          <w:szCs w:val="24"/>
        </w:rPr>
      </w:pPr>
      <w:r>
        <w:rPr>
          <w:rFonts w:ascii="Cambria" w:hAnsi="Cambria"/>
          <w:sz w:val="24"/>
          <w:szCs w:val="24"/>
        </w:rPr>
        <w:t>«Los debates que se dan en los medios de comunicación o en publicaciones, y aun entre ministros de la Iglesia, van desde un deseo desenfrenado de cambiar todo sin suficiente reflexión o fundamentación, a la actitud de pretender resolver todo aplicando normativas generales o derivando conclusiones excesivas de algunas reflexiones teológicas» (</w:t>
      </w:r>
      <w:r w:rsidRPr="00821DFF">
        <w:rPr>
          <w:rFonts w:ascii="Cambria" w:hAnsi="Cambria"/>
          <w:i/>
          <w:sz w:val="24"/>
          <w:szCs w:val="24"/>
        </w:rPr>
        <w:t>AL</w:t>
      </w:r>
      <w:r>
        <w:rPr>
          <w:rFonts w:ascii="Cambria" w:hAnsi="Cambria"/>
          <w:sz w:val="24"/>
          <w:szCs w:val="24"/>
        </w:rPr>
        <w:t xml:space="preserve"> 2).</w:t>
      </w:r>
    </w:p>
    <w:p w:rsidR="00313C92" w:rsidRDefault="00313C92" w:rsidP="00A65928">
      <w:pPr>
        <w:pStyle w:val="Sinespaciado"/>
        <w:jc w:val="both"/>
        <w:rPr>
          <w:rFonts w:ascii="Cambria" w:hAnsi="Cambria"/>
          <w:sz w:val="24"/>
          <w:szCs w:val="24"/>
        </w:rPr>
      </w:pPr>
    </w:p>
    <w:p w:rsidR="00A65928" w:rsidRDefault="00A65928" w:rsidP="00A65928">
      <w:pPr>
        <w:pStyle w:val="Sinespaciado"/>
        <w:jc w:val="both"/>
        <w:rPr>
          <w:rFonts w:ascii="Cambria" w:hAnsi="Cambria"/>
          <w:sz w:val="24"/>
          <w:szCs w:val="24"/>
        </w:rPr>
      </w:pPr>
      <w:r w:rsidRPr="00A65928">
        <w:rPr>
          <w:rFonts w:ascii="Cambria" w:hAnsi="Cambria"/>
          <w:sz w:val="24"/>
          <w:szCs w:val="24"/>
        </w:rPr>
        <w:t>Es cierto que muchos esperaban este cambio, pero no se ha dado.</w:t>
      </w:r>
      <w:r w:rsidR="00FE0D28">
        <w:rPr>
          <w:rFonts w:ascii="Cambria" w:hAnsi="Cambria"/>
          <w:sz w:val="24"/>
          <w:szCs w:val="24"/>
        </w:rPr>
        <w:t xml:space="preserve"> </w:t>
      </w:r>
      <w:r w:rsidR="00FE0D28" w:rsidRPr="00566E0B">
        <w:rPr>
          <w:rFonts w:ascii="Cambria" w:hAnsi="Cambria"/>
          <w:b/>
          <w:sz w:val="24"/>
          <w:szCs w:val="24"/>
        </w:rPr>
        <w:t>No se puede interpretar la exhortación como un cambio en el magisterio o en la disciplina eclesial</w:t>
      </w:r>
      <w:r w:rsidR="00FE0D28">
        <w:rPr>
          <w:rFonts w:ascii="Cambria" w:hAnsi="Cambria"/>
          <w:sz w:val="24"/>
          <w:szCs w:val="24"/>
        </w:rPr>
        <w:t>. El Papa expresamente indica que no hay un pronunciamiento magisterial ante los nuevos problemas:</w:t>
      </w:r>
    </w:p>
    <w:p w:rsidR="00FE0D28" w:rsidRDefault="00FE0D28" w:rsidP="00A65928">
      <w:pPr>
        <w:pStyle w:val="Sinespaciado"/>
        <w:jc w:val="both"/>
        <w:rPr>
          <w:rFonts w:ascii="Cambria" w:hAnsi="Cambria"/>
          <w:sz w:val="24"/>
          <w:szCs w:val="24"/>
        </w:rPr>
      </w:pPr>
    </w:p>
    <w:p w:rsidR="00FE0D28" w:rsidRDefault="00FE0D28" w:rsidP="00F708B7">
      <w:pPr>
        <w:pStyle w:val="Sinespaciado"/>
        <w:ind w:left="567" w:right="616"/>
        <w:jc w:val="both"/>
        <w:rPr>
          <w:rFonts w:ascii="Cambria" w:hAnsi="Cambria"/>
          <w:sz w:val="24"/>
          <w:szCs w:val="24"/>
        </w:rPr>
      </w:pPr>
      <w:r>
        <w:rPr>
          <w:rFonts w:ascii="Cambria" w:hAnsi="Cambria"/>
          <w:sz w:val="24"/>
          <w:szCs w:val="24"/>
        </w:rPr>
        <w:t>«Recordando que el tiempo es superior al espacio, quiero afirmar que no todas las discusiones doctrinales, morales o pastorales deben ser resueltas con intervenciones magisteriales. Naturalmente, en la Iglesia es necesaria una unidad de doctrina y de praxis</w:t>
      </w:r>
      <w:r w:rsidR="006C179A">
        <w:rPr>
          <w:rFonts w:ascii="Cambria" w:hAnsi="Cambria"/>
          <w:sz w:val="24"/>
          <w:szCs w:val="24"/>
        </w:rPr>
        <w:t>, pero ello no impide que subsistan diferentes maneras de interpretar algunos aspectos de la doctrina o algunas consecuencias que se derivan de ella</w:t>
      </w:r>
      <w:r>
        <w:rPr>
          <w:rFonts w:ascii="Cambria" w:hAnsi="Cambria"/>
          <w:sz w:val="24"/>
          <w:szCs w:val="24"/>
        </w:rPr>
        <w:t>»</w:t>
      </w:r>
      <w:r w:rsidR="006C179A">
        <w:rPr>
          <w:rFonts w:ascii="Cambria" w:hAnsi="Cambria"/>
          <w:sz w:val="24"/>
          <w:szCs w:val="24"/>
        </w:rPr>
        <w:t xml:space="preserve"> (</w:t>
      </w:r>
      <w:r w:rsidR="006C179A" w:rsidRPr="00821DFF">
        <w:rPr>
          <w:rFonts w:ascii="Cambria" w:hAnsi="Cambria"/>
          <w:i/>
          <w:sz w:val="24"/>
          <w:szCs w:val="24"/>
        </w:rPr>
        <w:t>AL</w:t>
      </w:r>
      <w:r w:rsidR="006C179A">
        <w:rPr>
          <w:rFonts w:ascii="Cambria" w:hAnsi="Cambria"/>
          <w:sz w:val="24"/>
          <w:szCs w:val="24"/>
        </w:rPr>
        <w:t xml:space="preserve"> 3)</w:t>
      </w:r>
      <w:r w:rsidR="006C179A">
        <w:rPr>
          <w:rStyle w:val="Refdenotaalpie"/>
          <w:rFonts w:ascii="Cambria" w:hAnsi="Cambria"/>
          <w:sz w:val="24"/>
          <w:szCs w:val="24"/>
        </w:rPr>
        <w:footnoteReference w:id="1"/>
      </w:r>
      <w:r w:rsidR="006C179A">
        <w:rPr>
          <w:rFonts w:ascii="Cambria" w:hAnsi="Cambria"/>
          <w:sz w:val="24"/>
          <w:szCs w:val="24"/>
        </w:rPr>
        <w:t>.</w:t>
      </w:r>
    </w:p>
    <w:p w:rsidR="006C179A" w:rsidRDefault="006C179A" w:rsidP="00A65928">
      <w:pPr>
        <w:pStyle w:val="Sinespaciado"/>
        <w:jc w:val="both"/>
        <w:rPr>
          <w:rFonts w:ascii="Cambria" w:hAnsi="Cambria"/>
          <w:sz w:val="24"/>
          <w:szCs w:val="24"/>
        </w:rPr>
      </w:pPr>
    </w:p>
    <w:p w:rsidR="006C179A" w:rsidRDefault="00524F41" w:rsidP="00A65928">
      <w:pPr>
        <w:pStyle w:val="Sinespaciado"/>
        <w:jc w:val="both"/>
        <w:rPr>
          <w:rFonts w:ascii="Cambria" w:hAnsi="Cambria"/>
          <w:sz w:val="24"/>
          <w:szCs w:val="24"/>
        </w:rPr>
      </w:pPr>
      <w:r>
        <w:rPr>
          <w:rFonts w:ascii="Cambria" w:hAnsi="Cambria"/>
          <w:sz w:val="24"/>
          <w:szCs w:val="24"/>
        </w:rPr>
        <w:lastRenderedPageBreak/>
        <w:t xml:space="preserve">De aquí surge un segundo aspecto que debemos tomar en cuenta, y que es de suma importancia, que </w:t>
      </w:r>
      <w:r w:rsidRPr="00566E0B">
        <w:rPr>
          <w:rFonts w:ascii="Cambria" w:hAnsi="Cambria"/>
          <w:b/>
          <w:sz w:val="24"/>
          <w:szCs w:val="24"/>
        </w:rPr>
        <w:t>la exhortación tiene una marcada intención pastoral y no de cambio de doctrina</w:t>
      </w:r>
      <w:r>
        <w:rPr>
          <w:rFonts w:ascii="Cambria" w:hAnsi="Cambria"/>
          <w:sz w:val="24"/>
          <w:szCs w:val="24"/>
        </w:rPr>
        <w:t>.</w:t>
      </w:r>
    </w:p>
    <w:p w:rsidR="00524F41" w:rsidRDefault="00524F41" w:rsidP="00A65928">
      <w:pPr>
        <w:pStyle w:val="Sinespaciado"/>
        <w:jc w:val="both"/>
        <w:rPr>
          <w:rFonts w:ascii="Cambria" w:hAnsi="Cambria"/>
          <w:sz w:val="24"/>
          <w:szCs w:val="24"/>
        </w:rPr>
      </w:pPr>
    </w:p>
    <w:p w:rsidR="00524F41" w:rsidRDefault="00524F41" w:rsidP="00524F41">
      <w:pPr>
        <w:pStyle w:val="Sinespaciado"/>
        <w:jc w:val="both"/>
        <w:rPr>
          <w:rFonts w:ascii="Cambria" w:hAnsi="Cambria"/>
          <w:sz w:val="24"/>
          <w:szCs w:val="24"/>
        </w:rPr>
      </w:pPr>
      <w:r>
        <w:rPr>
          <w:rFonts w:ascii="Cambria" w:hAnsi="Cambria"/>
          <w:sz w:val="24"/>
          <w:szCs w:val="24"/>
        </w:rPr>
        <w:t xml:space="preserve">Por su modo de redacción queda claro </w:t>
      </w:r>
      <w:r w:rsidRPr="00524F41">
        <w:rPr>
          <w:rFonts w:ascii="Cambria" w:hAnsi="Cambria"/>
          <w:sz w:val="24"/>
          <w:szCs w:val="24"/>
        </w:rPr>
        <w:t>que el Papa con un gran sentido sinodal no ha querido decir nada más allá de lo que el Sínodo ha pronunciado, y quedó muy claro que no hubo una petici</w:t>
      </w:r>
      <w:r>
        <w:rPr>
          <w:rFonts w:ascii="Cambria" w:hAnsi="Cambria"/>
          <w:sz w:val="24"/>
          <w:szCs w:val="24"/>
        </w:rPr>
        <w:t>ón de cambio disciplinar en él.</w:t>
      </w:r>
    </w:p>
    <w:p w:rsidR="00524F41" w:rsidRDefault="00524F41" w:rsidP="00524F41">
      <w:pPr>
        <w:pStyle w:val="Sinespaciado"/>
        <w:jc w:val="both"/>
        <w:rPr>
          <w:rFonts w:ascii="Cambria" w:hAnsi="Cambria"/>
          <w:sz w:val="24"/>
          <w:szCs w:val="24"/>
        </w:rPr>
      </w:pPr>
    </w:p>
    <w:p w:rsidR="00524F41" w:rsidRDefault="00524F41" w:rsidP="004C2BEA">
      <w:pPr>
        <w:pStyle w:val="Sinespaciado"/>
        <w:ind w:left="567" w:right="616"/>
        <w:jc w:val="both"/>
        <w:rPr>
          <w:rFonts w:ascii="Cambria" w:hAnsi="Cambria"/>
          <w:sz w:val="24"/>
          <w:szCs w:val="24"/>
        </w:rPr>
      </w:pPr>
      <w:r>
        <w:rPr>
          <w:rFonts w:ascii="Cambria" w:hAnsi="Cambria"/>
          <w:sz w:val="24"/>
          <w:szCs w:val="24"/>
        </w:rPr>
        <w:t>«</w:t>
      </w:r>
      <w:r w:rsidR="004C2BEA">
        <w:rPr>
          <w:rFonts w:ascii="Cambria" w:hAnsi="Cambria"/>
          <w:sz w:val="24"/>
          <w:szCs w:val="24"/>
        </w:rPr>
        <w:t>El conjunto de intervenciones de los Padres, que escuché con constante atención, me ha parecido un precioso poliedro, conformado por muchas legítimas preocupaciones y por preguntas honestas y sinceras. Por ello consideré adecuado redactar una Exhortación apostólica postsinodal que recoja los aportes de los dos recientes Sínodos sobre la familia, agregando otras consideraciones que puedan orientar la reflexión, el diálogo o la praxis pastoral y, a la vez, ofrezcan aliento, estímulo y ayuda a las familias en su entrega y en sus dificultades</w:t>
      </w:r>
      <w:r>
        <w:rPr>
          <w:rFonts w:ascii="Cambria" w:hAnsi="Cambria"/>
          <w:sz w:val="24"/>
          <w:szCs w:val="24"/>
        </w:rPr>
        <w:t>»</w:t>
      </w:r>
      <w:r w:rsidR="004C2BEA">
        <w:rPr>
          <w:rFonts w:ascii="Cambria" w:hAnsi="Cambria"/>
          <w:sz w:val="24"/>
          <w:szCs w:val="24"/>
        </w:rPr>
        <w:t xml:space="preserve"> (</w:t>
      </w:r>
      <w:r w:rsidR="004C2BEA" w:rsidRPr="0098096C">
        <w:rPr>
          <w:rFonts w:ascii="Cambria" w:hAnsi="Cambria"/>
          <w:i/>
          <w:sz w:val="24"/>
          <w:szCs w:val="24"/>
        </w:rPr>
        <w:t>AL</w:t>
      </w:r>
      <w:r w:rsidR="004C2BEA">
        <w:rPr>
          <w:rFonts w:ascii="Cambria" w:hAnsi="Cambria"/>
          <w:sz w:val="24"/>
          <w:szCs w:val="24"/>
        </w:rPr>
        <w:t xml:space="preserve"> 4).</w:t>
      </w:r>
    </w:p>
    <w:p w:rsidR="004C2BEA" w:rsidRDefault="004C2BEA" w:rsidP="00524F41">
      <w:pPr>
        <w:pStyle w:val="Sinespaciado"/>
        <w:jc w:val="both"/>
        <w:rPr>
          <w:rFonts w:ascii="Cambria" w:hAnsi="Cambria"/>
          <w:sz w:val="24"/>
          <w:szCs w:val="24"/>
        </w:rPr>
      </w:pPr>
    </w:p>
    <w:p w:rsidR="00712E9B" w:rsidRDefault="00712E9B" w:rsidP="00524F41">
      <w:pPr>
        <w:pStyle w:val="Sinespaciado"/>
        <w:jc w:val="both"/>
        <w:rPr>
          <w:rFonts w:ascii="Cambria" w:hAnsi="Cambria"/>
          <w:sz w:val="24"/>
          <w:szCs w:val="24"/>
        </w:rPr>
      </w:pPr>
      <w:r>
        <w:rPr>
          <w:rFonts w:ascii="Cambria" w:hAnsi="Cambria"/>
          <w:sz w:val="24"/>
          <w:szCs w:val="24"/>
        </w:rPr>
        <w:t>Todavía más, el Papa Francisco, al explicar el desarrollo del texto, menciona que en el capítulo tercero</w:t>
      </w:r>
      <w:r w:rsidR="00853759">
        <w:rPr>
          <w:rFonts w:ascii="Cambria" w:hAnsi="Cambria"/>
          <w:sz w:val="24"/>
          <w:szCs w:val="24"/>
        </w:rPr>
        <w:t xml:space="preserve"> recordará</w:t>
      </w:r>
      <w:r>
        <w:rPr>
          <w:rFonts w:ascii="Cambria" w:hAnsi="Cambria"/>
          <w:sz w:val="24"/>
          <w:szCs w:val="24"/>
        </w:rPr>
        <w:t xml:space="preserve"> «algunas cuestiones elementales de la enseñanza de la Iglesia sobre el matrimonio y la familia» (</w:t>
      </w:r>
      <w:r w:rsidRPr="0098096C">
        <w:rPr>
          <w:rFonts w:ascii="Cambria" w:hAnsi="Cambria"/>
          <w:i/>
          <w:sz w:val="24"/>
          <w:szCs w:val="24"/>
        </w:rPr>
        <w:t>AL</w:t>
      </w:r>
      <w:r>
        <w:rPr>
          <w:rFonts w:ascii="Cambria" w:hAnsi="Cambria"/>
          <w:sz w:val="24"/>
          <w:szCs w:val="24"/>
        </w:rPr>
        <w:t xml:space="preserve"> 6),</w:t>
      </w:r>
    </w:p>
    <w:p w:rsidR="00712E9B" w:rsidRDefault="00712E9B" w:rsidP="00524F41">
      <w:pPr>
        <w:pStyle w:val="Sinespaciado"/>
        <w:jc w:val="both"/>
        <w:rPr>
          <w:rFonts w:ascii="Cambria" w:hAnsi="Cambria"/>
          <w:sz w:val="24"/>
          <w:szCs w:val="24"/>
        </w:rPr>
      </w:pPr>
    </w:p>
    <w:p w:rsidR="00D55719" w:rsidRDefault="00524F41" w:rsidP="00524F41">
      <w:pPr>
        <w:pStyle w:val="Sinespaciado"/>
        <w:jc w:val="both"/>
        <w:rPr>
          <w:rFonts w:ascii="Cambria" w:hAnsi="Cambria"/>
          <w:sz w:val="24"/>
          <w:szCs w:val="24"/>
        </w:rPr>
      </w:pPr>
      <w:r w:rsidRPr="00524F41">
        <w:rPr>
          <w:rFonts w:ascii="Cambria" w:hAnsi="Cambria"/>
          <w:sz w:val="24"/>
          <w:szCs w:val="24"/>
        </w:rPr>
        <w:t xml:space="preserve">Como </w:t>
      </w:r>
      <w:r w:rsidR="004C2BEA">
        <w:rPr>
          <w:rFonts w:ascii="Cambria" w:hAnsi="Cambria"/>
          <w:sz w:val="24"/>
          <w:szCs w:val="24"/>
        </w:rPr>
        <w:t>acabamos de mencionar</w:t>
      </w:r>
      <w:r w:rsidRPr="00524F41">
        <w:rPr>
          <w:rFonts w:ascii="Cambria" w:hAnsi="Cambria"/>
          <w:sz w:val="24"/>
          <w:szCs w:val="24"/>
        </w:rPr>
        <w:t>, la intención era pastoral y no de cambio de doctrina. La doctrina de la Iglesia sobre el matrimonio</w:t>
      </w:r>
      <w:r w:rsidR="004C2BEA">
        <w:rPr>
          <w:rFonts w:ascii="Cambria" w:hAnsi="Cambria"/>
          <w:sz w:val="24"/>
          <w:szCs w:val="24"/>
        </w:rPr>
        <w:t xml:space="preserve"> y la familia</w:t>
      </w:r>
      <w:r w:rsidRPr="00524F41">
        <w:rPr>
          <w:rFonts w:ascii="Cambria" w:hAnsi="Cambria"/>
          <w:sz w:val="24"/>
          <w:szCs w:val="24"/>
        </w:rPr>
        <w:t xml:space="preserve"> es la misma y se ha confirmado una vez más.</w:t>
      </w:r>
    </w:p>
    <w:p w:rsidR="00524F41" w:rsidRPr="00524F41" w:rsidRDefault="00D55719" w:rsidP="00524F41">
      <w:pPr>
        <w:pStyle w:val="Sinespaciado"/>
        <w:jc w:val="both"/>
        <w:rPr>
          <w:rFonts w:ascii="Cambria" w:hAnsi="Cambria"/>
          <w:sz w:val="24"/>
          <w:szCs w:val="24"/>
        </w:rPr>
      </w:pPr>
      <w:r w:rsidRPr="00524F41">
        <w:rPr>
          <w:rFonts w:ascii="Cambria" w:hAnsi="Cambria"/>
          <w:sz w:val="24"/>
          <w:szCs w:val="24"/>
        </w:rPr>
        <w:t xml:space="preserve"> </w:t>
      </w:r>
    </w:p>
    <w:p w:rsidR="00853759" w:rsidRDefault="00853759" w:rsidP="00A65928">
      <w:pPr>
        <w:pStyle w:val="Sinespaciado"/>
        <w:jc w:val="both"/>
        <w:rPr>
          <w:rFonts w:ascii="Cambria" w:hAnsi="Cambria"/>
          <w:sz w:val="24"/>
          <w:szCs w:val="24"/>
        </w:rPr>
      </w:pPr>
      <w:r>
        <w:rPr>
          <w:rFonts w:ascii="Cambria" w:hAnsi="Cambria"/>
          <w:sz w:val="24"/>
          <w:szCs w:val="24"/>
        </w:rPr>
        <w:t xml:space="preserve">El presidente del Pontificio Consejo para la Familia, monseñor </w:t>
      </w:r>
      <w:proofErr w:type="spellStart"/>
      <w:r>
        <w:rPr>
          <w:rFonts w:ascii="Cambria" w:hAnsi="Cambria"/>
          <w:sz w:val="24"/>
          <w:szCs w:val="24"/>
        </w:rPr>
        <w:t>Vincenzo</w:t>
      </w:r>
      <w:proofErr w:type="spellEnd"/>
      <w:r>
        <w:rPr>
          <w:rFonts w:ascii="Cambria" w:hAnsi="Cambria"/>
          <w:sz w:val="24"/>
          <w:szCs w:val="24"/>
        </w:rPr>
        <w:t xml:space="preserve"> </w:t>
      </w:r>
      <w:proofErr w:type="spellStart"/>
      <w:r>
        <w:rPr>
          <w:rFonts w:ascii="Cambria" w:hAnsi="Cambria"/>
          <w:sz w:val="24"/>
          <w:szCs w:val="24"/>
        </w:rPr>
        <w:t>Paglia</w:t>
      </w:r>
      <w:proofErr w:type="spellEnd"/>
      <w:r>
        <w:rPr>
          <w:rFonts w:ascii="Cambria" w:hAnsi="Cambria"/>
          <w:sz w:val="24"/>
          <w:szCs w:val="24"/>
        </w:rPr>
        <w:t xml:space="preserve">, en la presentación de </w:t>
      </w:r>
      <w:proofErr w:type="spellStart"/>
      <w:r w:rsidR="00800633">
        <w:rPr>
          <w:rFonts w:ascii="Cambria" w:hAnsi="Cambria"/>
          <w:i/>
          <w:sz w:val="24"/>
          <w:szCs w:val="24"/>
        </w:rPr>
        <w:t>Amoris</w:t>
      </w:r>
      <w:proofErr w:type="spellEnd"/>
      <w:r w:rsidR="00800633">
        <w:rPr>
          <w:rFonts w:ascii="Cambria" w:hAnsi="Cambria"/>
          <w:i/>
          <w:sz w:val="24"/>
          <w:szCs w:val="24"/>
        </w:rPr>
        <w:t xml:space="preserve"> </w:t>
      </w:r>
      <w:proofErr w:type="spellStart"/>
      <w:r w:rsidR="00800633">
        <w:rPr>
          <w:rFonts w:ascii="Cambria" w:hAnsi="Cambria"/>
          <w:i/>
          <w:sz w:val="24"/>
          <w:szCs w:val="24"/>
        </w:rPr>
        <w:t>laetitia</w:t>
      </w:r>
      <w:proofErr w:type="spellEnd"/>
      <w:r>
        <w:rPr>
          <w:rFonts w:ascii="Cambria" w:hAnsi="Cambria"/>
          <w:sz w:val="24"/>
          <w:szCs w:val="24"/>
        </w:rPr>
        <w:t>, el 27 de mayo pasado en Cracovia, indica que el Papa Francisco</w:t>
      </w:r>
      <w:r w:rsidR="00800633">
        <w:rPr>
          <w:rFonts w:ascii="Cambria" w:hAnsi="Cambria"/>
          <w:sz w:val="24"/>
          <w:szCs w:val="24"/>
        </w:rPr>
        <w:t xml:space="preserve"> «recoge el fruto de un largo itinerario eclesial y lo presenta con autoridad a toda la Iglesia católica», y más adelante señala que «el magisterio del Papa Francisco se inscribe con decisión en el magisterio de san Juan Pablo II».</w:t>
      </w:r>
    </w:p>
    <w:p w:rsidR="00566E0B" w:rsidRDefault="00566E0B" w:rsidP="00A65928">
      <w:pPr>
        <w:pStyle w:val="Sinespaciado"/>
        <w:jc w:val="both"/>
        <w:rPr>
          <w:rFonts w:ascii="Cambria" w:hAnsi="Cambria"/>
          <w:sz w:val="24"/>
          <w:szCs w:val="24"/>
        </w:rPr>
      </w:pPr>
    </w:p>
    <w:p w:rsidR="00566E0B" w:rsidRPr="000453BD" w:rsidRDefault="00566E0B" w:rsidP="00656376">
      <w:pPr>
        <w:pStyle w:val="Sinespaciado"/>
        <w:jc w:val="center"/>
        <w:rPr>
          <w:rFonts w:ascii="Cambria" w:hAnsi="Cambria"/>
          <w:b/>
          <w:sz w:val="24"/>
          <w:szCs w:val="24"/>
        </w:rPr>
      </w:pPr>
      <w:r w:rsidRPr="000453BD">
        <w:rPr>
          <w:rFonts w:ascii="Cambria" w:hAnsi="Cambria"/>
          <w:b/>
          <w:sz w:val="24"/>
          <w:szCs w:val="24"/>
        </w:rPr>
        <w:t>I. ASPECTOS GENERALES</w:t>
      </w:r>
    </w:p>
    <w:p w:rsidR="00566E0B" w:rsidRDefault="00566E0B" w:rsidP="00A65928">
      <w:pPr>
        <w:pStyle w:val="Sinespaciado"/>
        <w:jc w:val="both"/>
        <w:rPr>
          <w:rFonts w:ascii="Cambria" w:hAnsi="Cambria"/>
          <w:sz w:val="24"/>
          <w:szCs w:val="24"/>
        </w:rPr>
      </w:pPr>
    </w:p>
    <w:p w:rsidR="00566E0B" w:rsidRPr="004C76E7" w:rsidRDefault="00566E0B" w:rsidP="00566E0B">
      <w:pPr>
        <w:pStyle w:val="Sinespaciado"/>
        <w:jc w:val="both"/>
        <w:rPr>
          <w:rFonts w:ascii="Cambria" w:hAnsi="Cambria"/>
          <w:sz w:val="24"/>
          <w:szCs w:val="24"/>
        </w:rPr>
      </w:pPr>
      <w:r>
        <w:rPr>
          <w:rFonts w:ascii="Cambria" w:hAnsi="Cambria"/>
          <w:sz w:val="24"/>
          <w:szCs w:val="24"/>
        </w:rPr>
        <w:t>L</w:t>
      </w:r>
      <w:r w:rsidRPr="00566E0B">
        <w:rPr>
          <w:rFonts w:ascii="Cambria" w:hAnsi="Cambria"/>
          <w:sz w:val="24"/>
          <w:szCs w:val="24"/>
        </w:rPr>
        <w:t>a Exhortación apostólica post-sinodal “sobre el amor en la familia”, recoge los resultados de dos Sínodos sobre la familia convocados por Papa Francisco en el 2014 y en el 2015, cuyas Relaciones conclusivas son largamente citadas, junto a los documentos y enseñanzas de sus Predecesores y a las numerosas catequesis sobre la familia del mismo Papa Francisco. Todavía, como ya ha sucedido en otros documentos magisteriales, el Papa hace uso también de las contribuciones de diversas Conferencias episcopales del mundo (Kenia, Australia,</w:t>
      </w:r>
      <w:r>
        <w:rPr>
          <w:rFonts w:ascii="Cambria" w:hAnsi="Cambria"/>
          <w:sz w:val="24"/>
          <w:szCs w:val="24"/>
        </w:rPr>
        <w:t xml:space="preserve"> Corea,</w:t>
      </w:r>
      <w:r w:rsidRPr="00566E0B">
        <w:rPr>
          <w:rFonts w:ascii="Cambria" w:hAnsi="Cambria"/>
          <w:sz w:val="24"/>
          <w:szCs w:val="24"/>
        </w:rPr>
        <w:t xml:space="preserve"> </w:t>
      </w:r>
      <w:r w:rsidR="00D55719">
        <w:rPr>
          <w:rFonts w:ascii="Cambria" w:hAnsi="Cambria"/>
          <w:sz w:val="24"/>
          <w:szCs w:val="24"/>
        </w:rPr>
        <w:t xml:space="preserve">Italia, </w:t>
      </w:r>
      <w:r w:rsidRPr="00566E0B">
        <w:rPr>
          <w:rFonts w:ascii="Cambria" w:hAnsi="Cambria"/>
          <w:sz w:val="24"/>
          <w:szCs w:val="24"/>
        </w:rPr>
        <w:t>Argentina</w:t>
      </w:r>
      <w:r>
        <w:rPr>
          <w:rFonts w:ascii="Cambria" w:hAnsi="Cambria"/>
          <w:sz w:val="24"/>
          <w:szCs w:val="24"/>
        </w:rPr>
        <w:t xml:space="preserve">, Colombia, </w:t>
      </w:r>
      <w:r w:rsidR="00DF32F4">
        <w:rPr>
          <w:rFonts w:ascii="Cambria" w:hAnsi="Cambria"/>
          <w:sz w:val="24"/>
          <w:szCs w:val="24"/>
        </w:rPr>
        <w:t xml:space="preserve">Chile, </w:t>
      </w:r>
      <w:r>
        <w:rPr>
          <w:rFonts w:ascii="Cambria" w:hAnsi="Cambria"/>
          <w:sz w:val="24"/>
          <w:szCs w:val="24"/>
        </w:rPr>
        <w:t>México</w:t>
      </w:r>
      <w:r w:rsidR="00AC55A2">
        <w:rPr>
          <w:rFonts w:ascii="Cambria" w:hAnsi="Cambria"/>
          <w:sz w:val="24"/>
          <w:szCs w:val="24"/>
        </w:rPr>
        <w:t xml:space="preserve">, como también de la III y V Conferencias del Episcopado Latinoamericano (Puebla –AL </w:t>
      </w:r>
      <w:r w:rsidR="00B5190B">
        <w:rPr>
          <w:rFonts w:ascii="Cambria" w:hAnsi="Cambria"/>
          <w:sz w:val="24"/>
          <w:szCs w:val="24"/>
        </w:rPr>
        <w:t>11-</w:t>
      </w:r>
      <w:r w:rsidR="00AC55A2">
        <w:rPr>
          <w:rFonts w:ascii="Cambria" w:hAnsi="Cambria"/>
          <w:sz w:val="24"/>
          <w:szCs w:val="24"/>
        </w:rPr>
        <w:t xml:space="preserve"> y Aparecida –AL 178-, respectivamente),</w:t>
      </w:r>
      <w:r w:rsidRPr="00566E0B">
        <w:rPr>
          <w:rFonts w:ascii="Cambria" w:hAnsi="Cambria"/>
          <w:sz w:val="24"/>
          <w:szCs w:val="24"/>
        </w:rPr>
        <w:t xml:space="preserve"> y de citaciones de personalidades significativas</w:t>
      </w:r>
      <w:r>
        <w:rPr>
          <w:rFonts w:ascii="Cambria" w:hAnsi="Cambria"/>
          <w:sz w:val="24"/>
          <w:szCs w:val="24"/>
        </w:rPr>
        <w:t xml:space="preserve"> de</w:t>
      </w:r>
      <w:r w:rsidR="004C76E7">
        <w:rPr>
          <w:rFonts w:ascii="Cambria" w:hAnsi="Cambria"/>
          <w:sz w:val="24"/>
          <w:szCs w:val="24"/>
        </w:rPr>
        <w:t xml:space="preserve"> </w:t>
      </w:r>
      <w:r>
        <w:rPr>
          <w:rFonts w:ascii="Cambria" w:hAnsi="Cambria"/>
          <w:sz w:val="24"/>
          <w:szCs w:val="24"/>
        </w:rPr>
        <w:t>l</w:t>
      </w:r>
      <w:r w:rsidR="004C76E7">
        <w:rPr>
          <w:rFonts w:ascii="Cambria" w:hAnsi="Cambria"/>
          <w:sz w:val="24"/>
          <w:szCs w:val="24"/>
        </w:rPr>
        <w:t>a</w:t>
      </w:r>
      <w:r>
        <w:rPr>
          <w:rFonts w:ascii="Cambria" w:hAnsi="Cambria"/>
          <w:sz w:val="24"/>
          <w:szCs w:val="24"/>
        </w:rPr>
        <w:t xml:space="preserve"> </w:t>
      </w:r>
      <w:r w:rsidR="004C76E7">
        <w:rPr>
          <w:rFonts w:ascii="Cambria" w:hAnsi="Cambria"/>
          <w:sz w:val="24"/>
          <w:szCs w:val="24"/>
        </w:rPr>
        <w:t xml:space="preserve">Iglesia, santos como San Agustín, San León Magno, Santo Tomás de Aquino, San Ignacio, San Juan de la Cruz, Santa Teresa de </w:t>
      </w:r>
      <w:proofErr w:type="spellStart"/>
      <w:r w:rsidR="004C76E7">
        <w:rPr>
          <w:rFonts w:ascii="Cambria" w:hAnsi="Cambria"/>
          <w:sz w:val="24"/>
          <w:szCs w:val="24"/>
        </w:rPr>
        <w:t>Lisieux</w:t>
      </w:r>
      <w:proofErr w:type="spellEnd"/>
      <w:r w:rsidR="004C76E7">
        <w:rPr>
          <w:rFonts w:ascii="Cambria" w:hAnsi="Cambria"/>
          <w:sz w:val="24"/>
          <w:szCs w:val="24"/>
        </w:rPr>
        <w:t xml:space="preserve">; </w:t>
      </w:r>
      <w:r>
        <w:rPr>
          <w:rFonts w:ascii="Cambria" w:hAnsi="Cambria"/>
          <w:sz w:val="24"/>
          <w:szCs w:val="24"/>
        </w:rPr>
        <w:t>del</w:t>
      </w:r>
      <w:r w:rsidR="004C76E7">
        <w:rPr>
          <w:rFonts w:ascii="Cambria" w:hAnsi="Cambria"/>
          <w:sz w:val="24"/>
          <w:szCs w:val="24"/>
        </w:rPr>
        <w:t xml:space="preserve"> mundo del</w:t>
      </w:r>
      <w:r>
        <w:rPr>
          <w:rFonts w:ascii="Cambria" w:hAnsi="Cambria"/>
          <w:sz w:val="24"/>
          <w:szCs w:val="24"/>
        </w:rPr>
        <w:t xml:space="preserve"> arte, la filosofía y teología, </w:t>
      </w:r>
      <w:r w:rsidRPr="00566E0B">
        <w:rPr>
          <w:rFonts w:ascii="Cambria" w:hAnsi="Cambria"/>
          <w:sz w:val="24"/>
          <w:szCs w:val="24"/>
        </w:rPr>
        <w:t xml:space="preserve">como </w:t>
      </w:r>
      <w:r w:rsidR="004C76E7">
        <w:rPr>
          <w:rFonts w:ascii="Cambria" w:hAnsi="Cambria"/>
          <w:sz w:val="24"/>
          <w:szCs w:val="24"/>
        </w:rPr>
        <w:t xml:space="preserve">también de la política: </w:t>
      </w:r>
      <w:r w:rsidRPr="004C76E7">
        <w:rPr>
          <w:rFonts w:ascii="Cambria" w:hAnsi="Cambria"/>
          <w:sz w:val="24"/>
          <w:szCs w:val="24"/>
        </w:rPr>
        <w:t xml:space="preserve">J. L. </w:t>
      </w:r>
      <w:r w:rsidRPr="004C76E7">
        <w:rPr>
          <w:rFonts w:ascii="Cambria" w:hAnsi="Cambria"/>
          <w:sz w:val="24"/>
          <w:szCs w:val="24"/>
        </w:rPr>
        <w:lastRenderedPageBreak/>
        <w:t xml:space="preserve">Borges, Martin Luther King, Mario Benedetti, Gabriel Marcel, Erich Fromm, </w:t>
      </w:r>
      <w:proofErr w:type="spellStart"/>
      <w:r w:rsidRPr="004C76E7">
        <w:rPr>
          <w:rFonts w:ascii="Cambria" w:hAnsi="Cambria"/>
          <w:sz w:val="24"/>
          <w:szCs w:val="24"/>
        </w:rPr>
        <w:t>Dietrich</w:t>
      </w:r>
      <w:proofErr w:type="spellEnd"/>
      <w:r w:rsidRPr="004C76E7">
        <w:rPr>
          <w:rFonts w:ascii="Cambria" w:hAnsi="Cambria"/>
          <w:sz w:val="24"/>
          <w:szCs w:val="24"/>
        </w:rPr>
        <w:t xml:space="preserve"> </w:t>
      </w:r>
      <w:proofErr w:type="spellStart"/>
      <w:r w:rsidRPr="004C76E7">
        <w:rPr>
          <w:rFonts w:ascii="Cambria" w:hAnsi="Cambria"/>
          <w:sz w:val="24"/>
          <w:szCs w:val="24"/>
        </w:rPr>
        <w:t>Bonhoeffer</w:t>
      </w:r>
      <w:proofErr w:type="spellEnd"/>
      <w:r w:rsidRPr="004C76E7">
        <w:rPr>
          <w:rFonts w:ascii="Cambria" w:hAnsi="Cambria"/>
          <w:sz w:val="24"/>
          <w:szCs w:val="24"/>
        </w:rPr>
        <w:t>,</w:t>
      </w:r>
      <w:r w:rsidR="004C76E7" w:rsidRPr="004C76E7">
        <w:rPr>
          <w:rFonts w:ascii="Cambria" w:hAnsi="Cambria"/>
          <w:sz w:val="24"/>
          <w:szCs w:val="24"/>
        </w:rPr>
        <w:t xml:space="preserve"> </w:t>
      </w:r>
      <w:proofErr w:type="spellStart"/>
      <w:r w:rsidR="004C76E7" w:rsidRPr="004C76E7">
        <w:rPr>
          <w:rFonts w:ascii="Cambria" w:hAnsi="Cambria"/>
          <w:sz w:val="24"/>
          <w:szCs w:val="24"/>
        </w:rPr>
        <w:t>Aristoteles</w:t>
      </w:r>
      <w:proofErr w:type="spellEnd"/>
      <w:r w:rsidRPr="004C76E7">
        <w:rPr>
          <w:rFonts w:ascii="Cambria" w:hAnsi="Cambria"/>
          <w:sz w:val="24"/>
          <w:szCs w:val="24"/>
        </w:rPr>
        <w:t>,</w:t>
      </w:r>
      <w:r w:rsidR="004C76E7" w:rsidRPr="004C76E7">
        <w:rPr>
          <w:rFonts w:ascii="Cambria" w:hAnsi="Cambria"/>
          <w:sz w:val="24"/>
          <w:szCs w:val="24"/>
        </w:rPr>
        <w:t xml:space="preserve"> </w:t>
      </w:r>
      <w:r w:rsidRPr="004C76E7">
        <w:rPr>
          <w:rFonts w:ascii="Cambria" w:hAnsi="Cambria"/>
          <w:sz w:val="24"/>
          <w:szCs w:val="24"/>
        </w:rPr>
        <w:t>Octavio Paz,</w:t>
      </w:r>
      <w:r w:rsidR="004C76E7" w:rsidRPr="004C76E7">
        <w:rPr>
          <w:rFonts w:ascii="Cambria" w:hAnsi="Cambria"/>
          <w:sz w:val="24"/>
          <w:szCs w:val="24"/>
        </w:rPr>
        <w:t xml:space="preserve"> </w:t>
      </w:r>
      <w:r w:rsidR="00D55719">
        <w:rPr>
          <w:rFonts w:ascii="Cambria" w:hAnsi="Cambria"/>
          <w:sz w:val="24"/>
          <w:szCs w:val="24"/>
        </w:rPr>
        <w:t xml:space="preserve">Josef </w:t>
      </w:r>
      <w:proofErr w:type="spellStart"/>
      <w:r w:rsidR="00D55719">
        <w:rPr>
          <w:rFonts w:ascii="Cambria" w:hAnsi="Cambria"/>
          <w:sz w:val="24"/>
          <w:szCs w:val="24"/>
        </w:rPr>
        <w:t>Pieper</w:t>
      </w:r>
      <w:proofErr w:type="spellEnd"/>
      <w:r w:rsidR="00D55719">
        <w:rPr>
          <w:rFonts w:ascii="Cambria" w:hAnsi="Cambria"/>
          <w:sz w:val="24"/>
          <w:szCs w:val="24"/>
        </w:rPr>
        <w:t xml:space="preserve">, A. </w:t>
      </w:r>
      <w:proofErr w:type="spellStart"/>
      <w:r w:rsidR="00D55719">
        <w:rPr>
          <w:rFonts w:ascii="Cambria" w:hAnsi="Cambria"/>
          <w:sz w:val="24"/>
          <w:szCs w:val="24"/>
        </w:rPr>
        <w:t>Sertillanges</w:t>
      </w:r>
      <w:proofErr w:type="spellEnd"/>
      <w:r w:rsidR="00985ACD">
        <w:rPr>
          <w:rFonts w:ascii="Cambria" w:hAnsi="Cambria"/>
          <w:sz w:val="24"/>
          <w:szCs w:val="24"/>
        </w:rPr>
        <w:t>, Gabriel Marcel</w:t>
      </w:r>
      <w:r w:rsidR="00D55719">
        <w:rPr>
          <w:rFonts w:ascii="Cambria" w:hAnsi="Cambria"/>
          <w:sz w:val="24"/>
          <w:szCs w:val="24"/>
        </w:rPr>
        <w:t>.</w:t>
      </w:r>
    </w:p>
    <w:p w:rsidR="00736DD8" w:rsidRPr="004C76E7" w:rsidRDefault="00736DD8" w:rsidP="00A65928">
      <w:pPr>
        <w:pStyle w:val="Sinespaciado"/>
        <w:jc w:val="both"/>
        <w:rPr>
          <w:rFonts w:ascii="Cambria" w:hAnsi="Cambria"/>
          <w:sz w:val="24"/>
          <w:szCs w:val="24"/>
        </w:rPr>
      </w:pPr>
    </w:p>
    <w:p w:rsidR="004C76E7" w:rsidRPr="000453BD" w:rsidRDefault="004C76E7" w:rsidP="00A65928">
      <w:pPr>
        <w:pStyle w:val="Sinespaciado"/>
        <w:jc w:val="both"/>
        <w:rPr>
          <w:rFonts w:ascii="Cambria" w:hAnsi="Cambria"/>
          <w:b/>
          <w:sz w:val="24"/>
          <w:szCs w:val="24"/>
        </w:rPr>
      </w:pPr>
      <w:r w:rsidRPr="000453BD">
        <w:rPr>
          <w:rFonts w:ascii="Cambria" w:hAnsi="Cambria"/>
          <w:b/>
          <w:sz w:val="24"/>
          <w:szCs w:val="24"/>
        </w:rPr>
        <w:t>¿Cuáles son las OBRAS más citadas?</w:t>
      </w:r>
    </w:p>
    <w:p w:rsidR="004C76E7" w:rsidRDefault="004C76E7" w:rsidP="00A65928">
      <w:pPr>
        <w:pStyle w:val="Sinespaciado"/>
        <w:jc w:val="both"/>
        <w:rPr>
          <w:rFonts w:ascii="Cambria" w:hAnsi="Cambria"/>
          <w:sz w:val="24"/>
          <w:szCs w:val="24"/>
        </w:rPr>
      </w:pPr>
    </w:p>
    <w:p w:rsidR="004C76E7" w:rsidRDefault="004C76E7" w:rsidP="004C76E7">
      <w:pPr>
        <w:pStyle w:val="Sinespaciado"/>
        <w:jc w:val="both"/>
        <w:rPr>
          <w:rFonts w:ascii="Cambria" w:hAnsi="Cambria"/>
          <w:sz w:val="24"/>
          <w:szCs w:val="24"/>
        </w:rPr>
      </w:pPr>
      <w:r w:rsidRPr="000453BD">
        <w:rPr>
          <w:rFonts w:ascii="Cambria" w:hAnsi="Cambria"/>
          <w:b/>
          <w:sz w:val="24"/>
          <w:szCs w:val="24"/>
        </w:rPr>
        <w:t>De la Biblia:</w:t>
      </w:r>
      <w:r>
        <w:rPr>
          <w:rFonts w:ascii="Cambria" w:hAnsi="Cambria"/>
          <w:sz w:val="24"/>
          <w:szCs w:val="24"/>
        </w:rPr>
        <w:t xml:space="preserve"> </w:t>
      </w:r>
      <w:r w:rsidRPr="004C76E7">
        <w:rPr>
          <w:rFonts w:ascii="Cambria" w:hAnsi="Cambria"/>
          <w:sz w:val="24"/>
          <w:szCs w:val="24"/>
        </w:rPr>
        <w:t>Los 4 Evangelios,</w:t>
      </w:r>
      <w:r>
        <w:rPr>
          <w:rFonts w:ascii="Cambria" w:hAnsi="Cambria"/>
          <w:sz w:val="24"/>
          <w:szCs w:val="24"/>
        </w:rPr>
        <w:t xml:space="preserve"> </w:t>
      </w:r>
      <w:r w:rsidRPr="004C76E7">
        <w:rPr>
          <w:rFonts w:ascii="Cambria" w:hAnsi="Cambria"/>
          <w:sz w:val="24"/>
          <w:szCs w:val="24"/>
        </w:rPr>
        <w:t>las epístolas de san Pablo,</w:t>
      </w:r>
      <w:r>
        <w:rPr>
          <w:rFonts w:ascii="Cambria" w:hAnsi="Cambria"/>
          <w:sz w:val="24"/>
          <w:szCs w:val="24"/>
        </w:rPr>
        <w:t xml:space="preserve"> </w:t>
      </w:r>
      <w:r w:rsidRPr="004C76E7">
        <w:rPr>
          <w:rFonts w:ascii="Cambria" w:hAnsi="Cambria"/>
          <w:sz w:val="24"/>
          <w:szCs w:val="24"/>
        </w:rPr>
        <w:t>Génesis,</w:t>
      </w:r>
      <w:r>
        <w:rPr>
          <w:rFonts w:ascii="Cambria" w:hAnsi="Cambria"/>
          <w:sz w:val="24"/>
          <w:szCs w:val="24"/>
        </w:rPr>
        <w:t xml:space="preserve"> </w:t>
      </w:r>
      <w:r w:rsidRPr="004C76E7">
        <w:rPr>
          <w:rFonts w:ascii="Cambria" w:hAnsi="Cambria"/>
          <w:sz w:val="24"/>
          <w:szCs w:val="24"/>
        </w:rPr>
        <w:t>Salmos y</w:t>
      </w:r>
      <w:r>
        <w:rPr>
          <w:rFonts w:ascii="Cambria" w:hAnsi="Cambria"/>
          <w:sz w:val="24"/>
          <w:szCs w:val="24"/>
        </w:rPr>
        <w:t xml:space="preserve"> </w:t>
      </w:r>
      <w:r w:rsidRPr="004C76E7">
        <w:rPr>
          <w:rFonts w:ascii="Cambria" w:hAnsi="Cambria"/>
          <w:sz w:val="24"/>
          <w:szCs w:val="24"/>
        </w:rPr>
        <w:t>Apocalipsis.</w:t>
      </w:r>
      <w:r>
        <w:rPr>
          <w:rFonts w:ascii="Cambria" w:hAnsi="Cambria"/>
          <w:sz w:val="24"/>
          <w:szCs w:val="24"/>
        </w:rPr>
        <w:t xml:space="preserve"> Estos pasajes conforman tres cuartas partes de todas las citas bíblicas.</w:t>
      </w:r>
    </w:p>
    <w:p w:rsidR="004C76E7" w:rsidRDefault="004C76E7" w:rsidP="004C76E7">
      <w:pPr>
        <w:pStyle w:val="Sinespaciado"/>
        <w:jc w:val="both"/>
        <w:rPr>
          <w:rFonts w:ascii="Cambria" w:hAnsi="Cambria"/>
          <w:sz w:val="24"/>
          <w:szCs w:val="24"/>
        </w:rPr>
      </w:pPr>
    </w:p>
    <w:p w:rsidR="004C76E7" w:rsidRDefault="004C76E7" w:rsidP="004C76E7">
      <w:pPr>
        <w:pStyle w:val="Sinespaciado"/>
        <w:jc w:val="both"/>
        <w:rPr>
          <w:rFonts w:ascii="Cambria" w:hAnsi="Cambria"/>
          <w:sz w:val="24"/>
          <w:szCs w:val="24"/>
        </w:rPr>
      </w:pPr>
      <w:r w:rsidRPr="000453BD">
        <w:rPr>
          <w:rFonts w:ascii="Cambria" w:hAnsi="Cambria"/>
          <w:b/>
          <w:sz w:val="24"/>
          <w:szCs w:val="24"/>
        </w:rPr>
        <w:t>De los obispos:</w:t>
      </w:r>
      <w:r>
        <w:rPr>
          <w:rFonts w:ascii="Cambria" w:hAnsi="Cambria"/>
          <w:sz w:val="24"/>
          <w:szCs w:val="24"/>
        </w:rPr>
        <w:t xml:space="preserve"> </w:t>
      </w:r>
      <w:r w:rsidRPr="004C76E7">
        <w:rPr>
          <w:rFonts w:ascii="Cambria" w:hAnsi="Cambria"/>
          <w:sz w:val="24"/>
          <w:szCs w:val="24"/>
        </w:rPr>
        <w:t xml:space="preserve">Tanto en la </w:t>
      </w:r>
      <w:proofErr w:type="spellStart"/>
      <w:r w:rsidRPr="004C76E7">
        <w:rPr>
          <w:rFonts w:ascii="Cambria" w:hAnsi="Cambria"/>
          <w:i/>
          <w:sz w:val="24"/>
          <w:szCs w:val="24"/>
        </w:rPr>
        <w:t>Relatio</w:t>
      </w:r>
      <w:proofErr w:type="spellEnd"/>
      <w:r w:rsidRPr="004C76E7">
        <w:rPr>
          <w:rFonts w:ascii="Cambria" w:hAnsi="Cambria"/>
          <w:i/>
          <w:sz w:val="24"/>
          <w:szCs w:val="24"/>
        </w:rPr>
        <w:t xml:space="preserve"> </w:t>
      </w:r>
      <w:proofErr w:type="spellStart"/>
      <w:r w:rsidRPr="004C76E7">
        <w:rPr>
          <w:rFonts w:ascii="Cambria" w:hAnsi="Cambria"/>
          <w:i/>
          <w:sz w:val="24"/>
          <w:szCs w:val="24"/>
        </w:rPr>
        <w:t>synodi</w:t>
      </w:r>
      <w:proofErr w:type="spellEnd"/>
      <w:r w:rsidRPr="004C76E7">
        <w:rPr>
          <w:rFonts w:ascii="Cambria" w:hAnsi="Cambria"/>
          <w:sz w:val="24"/>
          <w:szCs w:val="24"/>
        </w:rPr>
        <w:t xml:space="preserve"> de 2014 como en la </w:t>
      </w:r>
      <w:proofErr w:type="spellStart"/>
      <w:r w:rsidRPr="004C76E7">
        <w:rPr>
          <w:rFonts w:ascii="Cambria" w:hAnsi="Cambria"/>
          <w:i/>
          <w:sz w:val="24"/>
          <w:szCs w:val="24"/>
        </w:rPr>
        <w:t>Relatio</w:t>
      </w:r>
      <w:proofErr w:type="spellEnd"/>
      <w:r w:rsidRPr="004C76E7">
        <w:rPr>
          <w:rFonts w:ascii="Cambria" w:hAnsi="Cambria"/>
          <w:i/>
          <w:sz w:val="24"/>
          <w:szCs w:val="24"/>
        </w:rPr>
        <w:t xml:space="preserve"> </w:t>
      </w:r>
      <w:proofErr w:type="spellStart"/>
      <w:r w:rsidRPr="004C76E7">
        <w:rPr>
          <w:rFonts w:ascii="Cambria" w:hAnsi="Cambria"/>
          <w:i/>
          <w:sz w:val="24"/>
          <w:szCs w:val="24"/>
        </w:rPr>
        <w:t>finalis</w:t>
      </w:r>
      <w:proofErr w:type="spellEnd"/>
      <w:r w:rsidRPr="004C76E7">
        <w:rPr>
          <w:rFonts w:ascii="Cambria" w:hAnsi="Cambria"/>
          <w:sz w:val="24"/>
          <w:szCs w:val="24"/>
        </w:rPr>
        <w:t xml:space="preserve"> de 2015, además de distintas citas de documentos de Conferencias Episcopales, suman en su conjunto: 142.</w:t>
      </w:r>
      <w:r>
        <w:rPr>
          <w:rFonts w:ascii="Cambria" w:hAnsi="Cambria"/>
          <w:sz w:val="24"/>
          <w:szCs w:val="24"/>
        </w:rPr>
        <w:t xml:space="preserve"> </w:t>
      </w:r>
      <w:r w:rsidRPr="004C76E7">
        <w:rPr>
          <w:rFonts w:ascii="Cambria" w:hAnsi="Cambria"/>
          <w:sz w:val="24"/>
          <w:szCs w:val="24"/>
        </w:rPr>
        <w:t xml:space="preserve"> ¡Esto es </w:t>
      </w:r>
      <w:proofErr w:type="spellStart"/>
      <w:r w:rsidRPr="004C76E7">
        <w:rPr>
          <w:rFonts w:ascii="Cambria" w:hAnsi="Cambria"/>
          <w:sz w:val="24"/>
          <w:szCs w:val="24"/>
        </w:rPr>
        <w:t>sinodalidad</w:t>
      </w:r>
      <w:proofErr w:type="spellEnd"/>
      <w:r>
        <w:rPr>
          <w:rFonts w:ascii="Cambria" w:hAnsi="Cambria"/>
          <w:sz w:val="24"/>
          <w:szCs w:val="24"/>
        </w:rPr>
        <w:t>!</w:t>
      </w:r>
    </w:p>
    <w:p w:rsidR="004C76E7" w:rsidRDefault="004C76E7" w:rsidP="004C76E7">
      <w:pPr>
        <w:pStyle w:val="Sinespaciado"/>
        <w:jc w:val="both"/>
        <w:rPr>
          <w:rFonts w:ascii="Cambria" w:hAnsi="Cambria"/>
          <w:sz w:val="24"/>
          <w:szCs w:val="24"/>
        </w:rPr>
      </w:pPr>
    </w:p>
    <w:p w:rsidR="004C76E7" w:rsidRDefault="004C76E7" w:rsidP="004C76E7">
      <w:pPr>
        <w:pStyle w:val="Sinespaciado"/>
        <w:jc w:val="both"/>
        <w:rPr>
          <w:rFonts w:ascii="Cambria" w:hAnsi="Cambria"/>
          <w:sz w:val="24"/>
          <w:szCs w:val="24"/>
        </w:rPr>
      </w:pPr>
      <w:r w:rsidRPr="000453BD">
        <w:rPr>
          <w:rFonts w:ascii="Cambria" w:hAnsi="Cambria"/>
          <w:b/>
          <w:sz w:val="24"/>
          <w:szCs w:val="24"/>
        </w:rPr>
        <w:t>Del Papa Francisco mismo:</w:t>
      </w:r>
      <w:r>
        <w:rPr>
          <w:rFonts w:ascii="Cambria" w:hAnsi="Cambria"/>
          <w:sz w:val="24"/>
          <w:szCs w:val="24"/>
        </w:rPr>
        <w:t xml:space="preserve"> </w:t>
      </w:r>
      <w:r w:rsidRPr="004C76E7">
        <w:rPr>
          <w:rFonts w:ascii="Cambria" w:hAnsi="Cambria"/>
          <w:sz w:val="24"/>
          <w:szCs w:val="24"/>
        </w:rPr>
        <w:t xml:space="preserve">sus discursos y catequesis durante 2014 y 2015 relativos a la familia son casi el 70% de sus citas, seguidas de </w:t>
      </w:r>
      <w:proofErr w:type="spellStart"/>
      <w:r w:rsidRPr="004C76E7">
        <w:rPr>
          <w:rFonts w:ascii="Cambria" w:hAnsi="Cambria"/>
          <w:i/>
          <w:sz w:val="24"/>
          <w:szCs w:val="24"/>
        </w:rPr>
        <w:t>Evangelii</w:t>
      </w:r>
      <w:proofErr w:type="spellEnd"/>
      <w:r w:rsidRPr="004C76E7">
        <w:rPr>
          <w:rFonts w:ascii="Cambria" w:hAnsi="Cambria"/>
          <w:i/>
          <w:sz w:val="24"/>
          <w:szCs w:val="24"/>
        </w:rPr>
        <w:t xml:space="preserve"> </w:t>
      </w:r>
      <w:proofErr w:type="spellStart"/>
      <w:r w:rsidRPr="004C76E7">
        <w:rPr>
          <w:rFonts w:ascii="Cambria" w:hAnsi="Cambria"/>
          <w:i/>
          <w:sz w:val="24"/>
          <w:szCs w:val="24"/>
        </w:rPr>
        <w:t>gaudium</w:t>
      </w:r>
      <w:proofErr w:type="spellEnd"/>
      <w:r w:rsidRPr="004C76E7">
        <w:rPr>
          <w:rFonts w:ascii="Cambria" w:hAnsi="Cambria"/>
          <w:i/>
          <w:sz w:val="24"/>
          <w:szCs w:val="24"/>
        </w:rPr>
        <w:t xml:space="preserve"> </w:t>
      </w:r>
      <w:r w:rsidRPr="004C76E7">
        <w:rPr>
          <w:rFonts w:ascii="Cambria" w:hAnsi="Cambria"/>
          <w:sz w:val="24"/>
          <w:szCs w:val="24"/>
        </w:rPr>
        <w:t>con 16 citas.</w:t>
      </w:r>
    </w:p>
    <w:p w:rsidR="004C76E7" w:rsidRDefault="004C76E7" w:rsidP="004C76E7">
      <w:pPr>
        <w:pStyle w:val="Sinespaciado"/>
        <w:jc w:val="both"/>
        <w:rPr>
          <w:rFonts w:ascii="Cambria" w:hAnsi="Cambria"/>
          <w:sz w:val="24"/>
          <w:szCs w:val="24"/>
        </w:rPr>
      </w:pPr>
    </w:p>
    <w:p w:rsidR="004C76E7" w:rsidRDefault="004C76E7" w:rsidP="004C76E7">
      <w:pPr>
        <w:pStyle w:val="Sinespaciado"/>
        <w:jc w:val="both"/>
        <w:rPr>
          <w:rFonts w:ascii="Cambria" w:hAnsi="Cambria"/>
          <w:sz w:val="24"/>
          <w:szCs w:val="24"/>
        </w:rPr>
      </w:pPr>
      <w:r w:rsidRPr="000453BD">
        <w:rPr>
          <w:rFonts w:ascii="Cambria" w:hAnsi="Cambria"/>
          <w:b/>
          <w:sz w:val="24"/>
          <w:szCs w:val="24"/>
        </w:rPr>
        <w:t>De otros Papas:</w:t>
      </w:r>
      <w:r>
        <w:rPr>
          <w:rFonts w:ascii="Cambria" w:hAnsi="Cambria"/>
          <w:sz w:val="24"/>
          <w:szCs w:val="24"/>
        </w:rPr>
        <w:t xml:space="preserve"> </w:t>
      </w:r>
      <w:r w:rsidRPr="004C76E7">
        <w:rPr>
          <w:rFonts w:ascii="Cambria" w:hAnsi="Cambria"/>
          <w:sz w:val="24"/>
          <w:szCs w:val="24"/>
        </w:rPr>
        <w:t xml:space="preserve">De Juan Pablo II, </w:t>
      </w:r>
      <w:proofErr w:type="spellStart"/>
      <w:r w:rsidRPr="004C76E7">
        <w:rPr>
          <w:rFonts w:ascii="Cambria" w:hAnsi="Cambria"/>
          <w:i/>
          <w:sz w:val="24"/>
          <w:szCs w:val="24"/>
        </w:rPr>
        <w:t>Familiaris</w:t>
      </w:r>
      <w:proofErr w:type="spellEnd"/>
      <w:r w:rsidRPr="004C76E7">
        <w:rPr>
          <w:rFonts w:ascii="Cambria" w:hAnsi="Cambria"/>
          <w:i/>
          <w:sz w:val="24"/>
          <w:szCs w:val="24"/>
        </w:rPr>
        <w:t xml:space="preserve"> </w:t>
      </w:r>
      <w:proofErr w:type="spellStart"/>
      <w:r w:rsidRPr="004C76E7">
        <w:rPr>
          <w:rFonts w:ascii="Cambria" w:hAnsi="Cambria"/>
          <w:i/>
          <w:sz w:val="24"/>
          <w:szCs w:val="24"/>
        </w:rPr>
        <w:t>consortio</w:t>
      </w:r>
      <w:proofErr w:type="spellEnd"/>
      <w:r w:rsidRPr="004C76E7">
        <w:rPr>
          <w:rFonts w:ascii="Cambria" w:hAnsi="Cambria"/>
          <w:sz w:val="24"/>
          <w:szCs w:val="24"/>
        </w:rPr>
        <w:t xml:space="preserve"> 28 citas, seguido de sus célebres catequesis sobre el amor, la sexualidad y el cuerpo: 24 citas.</w:t>
      </w:r>
      <w:r>
        <w:rPr>
          <w:rFonts w:ascii="Cambria" w:hAnsi="Cambria"/>
          <w:sz w:val="24"/>
          <w:szCs w:val="24"/>
        </w:rPr>
        <w:t xml:space="preserve"> </w:t>
      </w:r>
      <w:r w:rsidRPr="004C76E7">
        <w:rPr>
          <w:rFonts w:ascii="Cambria" w:hAnsi="Cambria"/>
          <w:sz w:val="24"/>
          <w:szCs w:val="24"/>
        </w:rPr>
        <w:t xml:space="preserve">De Benedicto XVI, </w:t>
      </w:r>
      <w:r w:rsidRPr="004C76E7">
        <w:rPr>
          <w:rFonts w:ascii="Cambria" w:hAnsi="Cambria"/>
          <w:i/>
          <w:sz w:val="24"/>
          <w:szCs w:val="24"/>
        </w:rPr>
        <w:t xml:space="preserve">Deus caritas </w:t>
      </w:r>
      <w:proofErr w:type="spellStart"/>
      <w:r w:rsidRPr="004C76E7">
        <w:rPr>
          <w:rFonts w:ascii="Cambria" w:hAnsi="Cambria"/>
          <w:i/>
          <w:sz w:val="24"/>
          <w:szCs w:val="24"/>
        </w:rPr>
        <w:t>est</w:t>
      </w:r>
      <w:proofErr w:type="spellEnd"/>
      <w:r w:rsidRPr="004C76E7">
        <w:rPr>
          <w:rFonts w:ascii="Cambria" w:hAnsi="Cambria"/>
          <w:sz w:val="24"/>
          <w:szCs w:val="24"/>
        </w:rPr>
        <w:t>.</w:t>
      </w:r>
      <w:r>
        <w:rPr>
          <w:rFonts w:ascii="Cambria" w:hAnsi="Cambria"/>
          <w:sz w:val="24"/>
          <w:szCs w:val="24"/>
        </w:rPr>
        <w:t xml:space="preserve"> </w:t>
      </w:r>
      <w:r w:rsidRPr="004C76E7">
        <w:rPr>
          <w:rFonts w:ascii="Cambria" w:hAnsi="Cambria"/>
          <w:sz w:val="24"/>
          <w:szCs w:val="24"/>
        </w:rPr>
        <w:t xml:space="preserve">De Pablo VI, </w:t>
      </w:r>
      <w:proofErr w:type="spellStart"/>
      <w:r w:rsidRPr="004C76E7">
        <w:rPr>
          <w:rFonts w:ascii="Cambria" w:hAnsi="Cambria"/>
          <w:i/>
          <w:sz w:val="24"/>
          <w:szCs w:val="24"/>
        </w:rPr>
        <w:t>Humanae</w:t>
      </w:r>
      <w:proofErr w:type="spellEnd"/>
      <w:r w:rsidRPr="004C76E7">
        <w:rPr>
          <w:rFonts w:ascii="Cambria" w:hAnsi="Cambria"/>
          <w:i/>
          <w:sz w:val="24"/>
          <w:szCs w:val="24"/>
        </w:rPr>
        <w:t xml:space="preserve"> vitae</w:t>
      </w:r>
      <w:r w:rsidRPr="004C76E7">
        <w:rPr>
          <w:rFonts w:ascii="Cambria" w:hAnsi="Cambria"/>
          <w:sz w:val="24"/>
          <w:szCs w:val="24"/>
        </w:rPr>
        <w:t>.</w:t>
      </w:r>
    </w:p>
    <w:p w:rsidR="004C76E7" w:rsidRDefault="004C76E7" w:rsidP="004C76E7">
      <w:pPr>
        <w:pStyle w:val="Sinespaciado"/>
        <w:jc w:val="both"/>
        <w:rPr>
          <w:rFonts w:ascii="Cambria" w:hAnsi="Cambria"/>
          <w:sz w:val="24"/>
          <w:szCs w:val="24"/>
        </w:rPr>
      </w:pPr>
    </w:p>
    <w:p w:rsidR="004C76E7" w:rsidRPr="004C76E7" w:rsidRDefault="004C76E7" w:rsidP="004C76E7">
      <w:pPr>
        <w:pStyle w:val="Sinespaciado"/>
        <w:jc w:val="both"/>
        <w:rPr>
          <w:rFonts w:ascii="Cambria" w:hAnsi="Cambria"/>
          <w:sz w:val="24"/>
          <w:szCs w:val="24"/>
        </w:rPr>
      </w:pPr>
      <w:r w:rsidRPr="000453BD">
        <w:rPr>
          <w:rFonts w:ascii="Cambria" w:hAnsi="Cambria"/>
          <w:b/>
          <w:sz w:val="24"/>
          <w:szCs w:val="24"/>
        </w:rPr>
        <w:t>Del Concilio Vaticano II</w:t>
      </w:r>
      <w:r w:rsidRPr="004C76E7">
        <w:rPr>
          <w:rFonts w:ascii="Cambria" w:hAnsi="Cambria"/>
          <w:sz w:val="24"/>
          <w:szCs w:val="24"/>
        </w:rPr>
        <w:t xml:space="preserve"> cita 73% de las veces </w:t>
      </w:r>
      <w:proofErr w:type="spellStart"/>
      <w:r w:rsidRPr="004C76E7">
        <w:rPr>
          <w:rFonts w:ascii="Cambria" w:hAnsi="Cambria"/>
          <w:i/>
          <w:sz w:val="24"/>
          <w:szCs w:val="24"/>
        </w:rPr>
        <w:t>Gaudium</w:t>
      </w:r>
      <w:proofErr w:type="spellEnd"/>
      <w:r w:rsidRPr="004C76E7">
        <w:rPr>
          <w:rFonts w:ascii="Cambria" w:hAnsi="Cambria"/>
          <w:i/>
          <w:sz w:val="24"/>
          <w:szCs w:val="24"/>
        </w:rPr>
        <w:t xml:space="preserve"> et </w:t>
      </w:r>
      <w:proofErr w:type="spellStart"/>
      <w:r w:rsidRPr="004C76E7">
        <w:rPr>
          <w:rFonts w:ascii="Cambria" w:hAnsi="Cambria"/>
          <w:i/>
          <w:sz w:val="24"/>
          <w:szCs w:val="24"/>
        </w:rPr>
        <w:t>Spes</w:t>
      </w:r>
      <w:proofErr w:type="spellEnd"/>
      <w:r w:rsidRPr="004C76E7">
        <w:rPr>
          <w:rFonts w:ascii="Cambria" w:hAnsi="Cambria"/>
          <w:sz w:val="24"/>
          <w:szCs w:val="24"/>
        </w:rPr>
        <w:t>.</w:t>
      </w:r>
    </w:p>
    <w:p w:rsidR="004C76E7" w:rsidRPr="004C76E7" w:rsidRDefault="004C76E7" w:rsidP="004C76E7">
      <w:pPr>
        <w:pStyle w:val="Sinespaciado"/>
        <w:jc w:val="both"/>
        <w:rPr>
          <w:rFonts w:ascii="Cambria" w:hAnsi="Cambria"/>
          <w:sz w:val="24"/>
          <w:szCs w:val="24"/>
        </w:rPr>
      </w:pPr>
    </w:p>
    <w:p w:rsidR="004C76E7" w:rsidRDefault="004C76E7" w:rsidP="004C76E7">
      <w:pPr>
        <w:pStyle w:val="Sinespaciado"/>
        <w:jc w:val="both"/>
        <w:rPr>
          <w:rFonts w:ascii="Cambria" w:hAnsi="Cambria"/>
          <w:sz w:val="24"/>
          <w:szCs w:val="24"/>
        </w:rPr>
      </w:pPr>
      <w:r w:rsidRPr="000453BD">
        <w:rPr>
          <w:rFonts w:ascii="Cambria" w:hAnsi="Cambria"/>
          <w:b/>
          <w:sz w:val="24"/>
          <w:szCs w:val="24"/>
        </w:rPr>
        <w:t>De Santo Tomás de Aquino</w:t>
      </w:r>
      <w:r w:rsidRPr="004C76E7">
        <w:rPr>
          <w:rFonts w:ascii="Cambria" w:hAnsi="Cambria"/>
          <w:sz w:val="24"/>
          <w:szCs w:val="24"/>
        </w:rPr>
        <w:t xml:space="preserve">, el doctor de la Iglesia más citado, la </w:t>
      </w:r>
      <w:proofErr w:type="spellStart"/>
      <w:r w:rsidRPr="004C76E7">
        <w:rPr>
          <w:rFonts w:ascii="Cambria" w:hAnsi="Cambria"/>
          <w:i/>
          <w:sz w:val="24"/>
          <w:szCs w:val="24"/>
        </w:rPr>
        <w:t>Summa</w:t>
      </w:r>
      <w:proofErr w:type="spellEnd"/>
      <w:r w:rsidRPr="004C76E7">
        <w:rPr>
          <w:rFonts w:ascii="Cambria" w:hAnsi="Cambria"/>
          <w:i/>
          <w:sz w:val="24"/>
          <w:szCs w:val="24"/>
        </w:rPr>
        <w:t xml:space="preserve"> </w:t>
      </w:r>
      <w:proofErr w:type="spellStart"/>
      <w:r w:rsidRPr="004C76E7">
        <w:rPr>
          <w:rFonts w:ascii="Cambria" w:hAnsi="Cambria"/>
          <w:i/>
          <w:sz w:val="24"/>
          <w:szCs w:val="24"/>
        </w:rPr>
        <w:t>Theologiae</w:t>
      </w:r>
      <w:proofErr w:type="spellEnd"/>
      <w:r w:rsidRPr="004C76E7">
        <w:rPr>
          <w:rFonts w:ascii="Cambria" w:hAnsi="Cambria"/>
          <w:sz w:val="24"/>
          <w:szCs w:val="24"/>
        </w:rPr>
        <w:t>.</w:t>
      </w:r>
    </w:p>
    <w:p w:rsidR="00736DD8" w:rsidRDefault="004C76E7" w:rsidP="00A65928">
      <w:pPr>
        <w:pStyle w:val="Sinespaciado"/>
        <w:jc w:val="both"/>
        <w:rPr>
          <w:rFonts w:ascii="Cambria" w:hAnsi="Cambria"/>
          <w:sz w:val="24"/>
          <w:szCs w:val="24"/>
        </w:rPr>
      </w:pPr>
      <w:r w:rsidRPr="004C76E7">
        <w:rPr>
          <w:rFonts w:ascii="Cambria" w:hAnsi="Cambria"/>
          <w:sz w:val="24"/>
          <w:szCs w:val="24"/>
        </w:rPr>
        <w:br/>
        <w:t xml:space="preserve">Después del Concilio y de santo Tomás, son citados el </w:t>
      </w:r>
      <w:r w:rsidRPr="000453BD">
        <w:rPr>
          <w:rFonts w:ascii="Cambria" w:hAnsi="Cambria"/>
          <w:b/>
          <w:i/>
          <w:sz w:val="24"/>
          <w:szCs w:val="24"/>
        </w:rPr>
        <w:t>Catecismo de la Iglesia Católica</w:t>
      </w:r>
      <w:r w:rsidRPr="004C76E7">
        <w:rPr>
          <w:rFonts w:ascii="Cambria" w:hAnsi="Cambria"/>
          <w:sz w:val="24"/>
          <w:szCs w:val="24"/>
        </w:rPr>
        <w:t xml:space="preserve"> y el </w:t>
      </w:r>
      <w:r w:rsidRPr="000453BD">
        <w:rPr>
          <w:rFonts w:ascii="Cambria" w:hAnsi="Cambria"/>
          <w:b/>
          <w:i/>
          <w:sz w:val="24"/>
          <w:szCs w:val="24"/>
        </w:rPr>
        <w:t>Código de Derecho Canónico</w:t>
      </w:r>
      <w:r w:rsidRPr="004C76E7">
        <w:rPr>
          <w:rFonts w:ascii="Cambria" w:hAnsi="Cambria"/>
          <w:sz w:val="24"/>
          <w:szCs w:val="24"/>
        </w:rPr>
        <w:t>.</w:t>
      </w:r>
    </w:p>
    <w:p w:rsidR="000453BD" w:rsidRDefault="000453BD" w:rsidP="00A65928">
      <w:pPr>
        <w:pStyle w:val="Sinespaciado"/>
        <w:jc w:val="both"/>
        <w:rPr>
          <w:rFonts w:ascii="Cambria" w:hAnsi="Cambria"/>
          <w:sz w:val="24"/>
          <w:szCs w:val="24"/>
        </w:rPr>
      </w:pPr>
    </w:p>
    <w:p w:rsidR="000453BD" w:rsidRPr="000453BD" w:rsidRDefault="000453BD" w:rsidP="00A65928">
      <w:pPr>
        <w:pStyle w:val="Sinespaciado"/>
        <w:jc w:val="both"/>
        <w:rPr>
          <w:rFonts w:ascii="Cambria" w:hAnsi="Cambria"/>
          <w:b/>
          <w:sz w:val="24"/>
          <w:szCs w:val="24"/>
        </w:rPr>
      </w:pPr>
      <w:r>
        <w:rPr>
          <w:rFonts w:ascii="Cambria" w:hAnsi="Cambria"/>
          <w:b/>
          <w:sz w:val="24"/>
          <w:szCs w:val="24"/>
        </w:rPr>
        <w:t>Documentos magisteriales destacados</w:t>
      </w:r>
    </w:p>
    <w:p w:rsidR="000453BD" w:rsidRDefault="000453BD" w:rsidP="00A65928">
      <w:pPr>
        <w:pStyle w:val="Sinespaciado"/>
        <w:jc w:val="both"/>
        <w:rPr>
          <w:rFonts w:ascii="Cambria" w:hAnsi="Cambria"/>
          <w:sz w:val="24"/>
          <w:szCs w:val="24"/>
        </w:rPr>
      </w:pPr>
    </w:p>
    <w:p w:rsidR="000453BD" w:rsidRPr="000453BD" w:rsidRDefault="000453BD" w:rsidP="000453BD">
      <w:pPr>
        <w:pStyle w:val="Sinespaciado"/>
        <w:jc w:val="both"/>
        <w:rPr>
          <w:rFonts w:ascii="Cambria" w:hAnsi="Cambria"/>
          <w:sz w:val="24"/>
          <w:szCs w:val="24"/>
        </w:rPr>
      </w:pPr>
      <w:r w:rsidRPr="000453BD">
        <w:rPr>
          <w:rFonts w:ascii="Cambria" w:hAnsi="Cambria"/>
          <w:sz w:val="24"/>
          <w:szCs w:val="24"/>
        </w:rPr>
        <w:t>Aunque muchos Papas han hablado sobre la familia, destacan los siguientes documentos magisteriales:</w:t>
      </w:r>
    </w:p>
    <w:p w:rsidR="000453BD" w:rsidRPr="000453BD" w:rsidRDefault="000453BD" w:rsidP="000453BD">
      <w:pPr>
        <w:pStyle w:val="Sinespaciado"/>
        <w:jc w:val="both"/>
        <w:rPr>
          <w:rFonts w:ascii="Cambria" w:hAnsi="Cambria"/>
          <w:sz w:val="24"/>
          <w:szCs w:val="24"/>
        </w:rPr>
      </w:pPr>
      <w:r w:rsidRPr="000453BD">
        <w:rPr>
          <w:rFonts w:ascii="Cambria" w:hAnsi="Cambria"/>
          <w:sz w:val="24"/>
          <w:szCs w:val="24"/>
        </w:rPr>
        <w:t xml:space="preserve"> </w:t>
      </w:r>
    </w:p>
    <w:p w:rsidR="000453BD" w:rsidRPr="000453BD" w:rsidRDefault="000453BD" w:rsidP="000453BD">
      <w:pPr>
        <w:pStyle w:val="Sinespaciado"/>
        <w:jc w:val="both"/>
        <w:rPr>
          <w:rFonts w:ascii="Cambria" w:hAnsi="Cambria"/>
          <w:sz w:val="24"/>
          <w:szCs w:val="24"/>
        </w:rPr>
      </w:pPr>
      <w:r w:rsidRPr="000453BD">
        <w:rPr>
          <w:rFonts w:ascii="Cambria" w:hAnsi="Cambria"/>
          <w:b/>
          <w:bCs/>
          <w:sz w:val="24"/>
          <w:szCs w:val="24"/>
        </w:rPr>
        <w:t>León XIII</w:t>
      </w:r>
      <w:r w:rsidRPr="000453BD">
        <w:rPr>
          <w:rFonts w:ascii="Cambria" w:hAnsi="Cambria"/>
          <w:sz w:val="24"/>
          <w:szCs w:val="24"/>
        </w:rPr>
        <w:t>: «ARCANUM DIVINAE SAPIENTIAE» (1880).</w:t>
      </w:r>
    </w:p>
    <w:p w:rsidR="000453BD" w:rsidRPr="000453BD" w:rsidRDefault="000453BD" w:rsidP="000453BD">
      <w:pPr>
        <w:pStyle w:val="Sinespaciado"/>
        <w:jc w:val="both"/>
        <w:rPr>
          <w:rFonts w:ascii="Cambria" w:hAnsi="Cambria"/>
          <w:sz w:val="24"/>
          <w:szCs w:val="24"/>
        </w:rPr>
      </w:pPr>
      <w:r w:rsidRPr="000453BD">
        <w:rPr>
          <w:rFonts w:ascii="Cambria" w:hAnsi="Cambria"/>
          <w:b/>
          <w:bCs/>
          <w:sz w:val="24"/>
          <w:szCs w:val="24"/>
          <w:lang w:val="it-IT"/>
        </w:rPr>
        <w:t>Pío XI</w:t>
      </w:r>
      <w:r w:rsidRPr="000453BD">
        <w:rPr>
          <w:rFonts w:ascii="Cambria" w:hAnsi="Cambria"/>
          <w:sz w:val="24"/>
          <w:szCs w:val="24"/>
          <w:lang w:val="it-IT"/>
        </w:rPr>
        <w:t>: «CASTI CONNUBII» (1930).</w:t>
      </w:r>
    </w:p>
    <w:p w:rsidR="000453BD" w:rsidRPr="000453BD" w:rsidRDefault="000453BD" w:rsidP="000453BD">
      <w:pPr>
        <w:pStyle w:val="Sinespaciado"/>
        <w:jc w:val="both"/>
        <w:rPr>
          <w:rFonts w:ascii="Cambria" w:hAnsi="Cambria"/>
          <w:sz w:val="24"/>
          <w:szCs w:val="24"/>
        </w:rPr>
      </w:pPr>
      <w:r w:rsidRPr="000453BD">
        <w:rPr>
          <w:rFonts w:ascii="Cambria" w:hAnsi="Cambria"/>
          <w:b/>
          <w:bCs/>
          <w:sz w:val="24"/>
          <w:szCs w:val="24"/>
        </w:rPr>
        <w:t>Pablo VI</w:t>
      </w:r>
      <w:r w:rsidRPr="000453BD">
        <w:rPr>
          <w:rFonts w:ascii="Cambria" w:hAnsi="Cambria"/>
          <w:sz w:val="24"/>
          <w:szCs w:val="24"/>
        </w:rPr>
        <w:t>: «HUMANAE VITAE» (1968).</w:t>
      </w:r>
    </w:p>
    <w:p w:rsidR="000453BD" w:rsidRPr="000453BD" w:rsidRDefault="000453BD" w:rsidP="000453BD">
      <w:pPr>
        <w:pStyle w:val="Sinespaciado"/>
        <w:jc w:val="both"/>
        <w:rPr>
          <w:rFonts w:ascii="Cambria" w:hAnsi="Cambria"/>
          <w:sz w:val="24"/>
          <w:szCs w:val="24"/>
        </w:rPr>
      </w:pPr>
      <w:r w:rsidRPr="000453BD">
        <w:rPr>
          <w:rFonts w:ascii="Cambria" w:hAnsi="Cambria"/>
          <w:b/>
          <w:bCs/>
          <w:sz w:val="24"/>
          <w:szCs w:val="24"/>
        </w:rPr>
        <w:t>Juan Pablo II</w:t>
      </w:r>
      <w:r w:rsidRPr="000453BD">
        <w:rPr>
          <w:rFonts w:ascii="Cambria" w:hAnsi="Cambria"/>
          <w:sz w:val="24"/>
          <w:szCs w:val="24"/>
        </w:rPr>
        <w:t>: «FAMILIARIS CONSORTIO» (1981).</w:t>
      </w:r>
    </w:p>
    <w:p w:rsidR="000453BD" w:rsidRDefault="000453BD" w:rsidP="000453BD">
      <w:pPr>
        <w:pStyle w:val="Sinespaciado"/>
        <w:jc w:val="both"/>
        <w:rPr>
          <w:rFonts w:ascii="Cambria" w:hAnsi="Cambria"/>
          <w:sz w:val="24"/>
          <w:szCs w:val="24"/>
        </w:rPr>
      </w:pPr>
      <w:r w:rsidRPr="000453BD">
        <w:rPr>
          <w:rFonts w:ascii="Cambria" w:hAnsi="Cambria"/>
          <w:b/>
          <w:bCs/>
          <w:sz w:val="24"/>
          <w:szCs w:val="24"/>
        </w:rPr>
        <w:t>Francisco</w:t>
      </w:r>
      <w:r w:rsidRPr="000453BD">
        <w:rPr>
          <w:rFonts w:ascii="Cambria" w:hAnsi="Cambria"/>
          <w:sz w:val="24"/>
          <w:szCs w:val="24"/>
        </w:rPr>
        <w:t>: «AMORIS LAET</w:t>
      </w:r>
      <w:r>
        <w:rPr>
          <w:rFonts w:ascii="Cambria" w:hAnsi="Cambria"/>
          <w:sz w:val="24"/>
          <w:szCs w:val="24"/>
        </w:rPr>
        <w:t>ITIA» (2016).</w:t>
      </w:r>
    </w:p>
    <w:p w:rsidR="000453BD" w:rsidRDefault="000453BD" w:rsidP="000453BD">
      <w:pPr>
        <w:pStyle w:val="Sinespaciado"/>
        <w:jc w:val="both"/>
        <w:rPr>
          <w:rFonts w:ascii="Cambria" w:hAnsi="Cambria"/>
          <w:sz w:val="24"/>
          <w:szCs w:val="24"/>
        </w:rPr>
      </w:pPr>
    </w:p>
    <w:p w:rsidR="000453BD" w:rsidRPr="00800633" w:rsidRDefault="00800633" w:rsidP="00656376">
      <w:pPr>
        <w:pStyle w:val="Sinespaciado"/>
        <w:jc w:val="center"/>
        <w:rPr>
          <w:rFonts w:ascii="Cambria" w:hAnsi="Cambria"/>
          <w:b/>
          <w:sz w:val="24"/>
          <w:szCs w:val="24"/>
        </w:rPr>
      </w:pPr>
      <w:r>
        <w:rPr>
          <w:rFonts w:ascii="Cambria" w:hAnsi="Cambria"/>
          <w:b/>
          <w:sz w:val="24"/>
          <w:szCs w:val="24"/>
        </w:rPr>
        <w:t>II. ALGUNOS ASPECTOS PARTICULARES</w:t>
      </w:r>
    </w:p>
    <w:p w:rsidR="000453BD" w:rsidRDefault="000453BD" w:rsidP="00A65928">
      <w:pPr>
        <w:pStyle w:val="Sinespaciado"/>
        <w:jc w:val="both"/>
        <w:rPr>
          <w:rFonts w:ascii="Cambria" w:hAnsi="Cambria"/>
          <w:sz w:val="24"/>
          <w:szCs w:val="24"/>
        </w:rPr>
      </w:pPr>
    </w:p>
    <w:p w:rsidR="000E0229" w:rsidRDefault="002811A4" w:rsidP="00A65928">
      <w:pPr>
        <w:pStyle w:val="Sinespaciado"/>
        <w:jc w:val="both"/>
        <w:rPr>
          <w:rFonts w:ascii="Cambria" w:hAnsi="Cambria"/>
          <w:sz w:val="24"/>
          <w:szCs w:val="24"/>
        </w:rPr>
      </w:pPr>
      <w:r>
        <w:rPr>
          <w:rFonts w:ascii="Cambria" w:hAnsi="Cambria"/>
          <w:sz w:val="24"/>
          <w:szCs w:val="24"/>
        </w:rPr>
        <w:t>1. VER-</w:t>
      </w:r>
      <w:r w:rsidR="000E0229">
        <w:rPr>
          <w:rFonts w:ascii="Cambria" w:hAnsi="Cambria"/>
          <w:sz w:val="24"/>
          <w:szCs w:val="24"/>
        </w:rPr>
        <w:t xml:space="preserve"> </w:t>
      </w:r>
      <w:r>
        <w:rPr>
          <w:rFonts w:ascii="Cambria" w:hAnsi="Cambria"/>
          <w:sz w:val="24"/>
          <w:szCs w:val="24"/>
        </w:rPr>
        <w:t xml:space="preserve">CONTEMPLAR: </w:t>
      </w:r>
      <w:r w:rsidR="00F60B92">
        <w:rPr>
          <w:rFonts w:ascii="Cambria" w:hAnsi="Cambria"/>
          <w:sz w:val="24"/>
          <w:szCs w:val="24"/>
        </w:rPr>
        <w:t>“</w:t>
      </w:r>
      <w:r>
        <w:rPr>
          <w:rFonts w:ascii="Cambria" w:hAnsi="Cambria"/>
          <w:sz w:val="24"/>
          <w:szCs w:val="24"/>
        </w:rPr>
        <w:t>Realidad y desafíos de las familias</w:t>
      </w:r>
      <w:r w:rsidR="00F60B92">
        <w:rPr>
          <w:rFonts w:ascii="Cambria" w:hAnsi="Cambria"/>
          <w:sz w:val="24"/>
          <w:szCs w:val="24"/>
        </w:rPr>
        <w:t>”</w:t>
      </w:r>
      <w:r w:rsidR="00985ACD">
        <w:rPr>
          <w:rFonts w:ascii="Cambria" w:hAnsi="Cambria"/>
          <w:sz w:val="24"/>
          <w:szCs w:val="24"/>
        </w:rPr>
        <w:t xml:space="preserve"> (cap. 2)</w:t>
      </w:r>
    </w:p>
    <w:p w:rsidR="000E0229" w:rsidRDefault="000E0229" w:rsidP="00A65928">
      <w:pPr>
        <w:pStyle w:val="Sinespaciado"/>
        <w:jc w:val="both"/>
        <w:rPr>
          <w:rFonts w:ascii="Cambria" w:hAnsi="Cambria"/>
          <w:sz w:val="24"/>
          <w:szCs w:val="24"/>
        </w:rPr>
      </w:pPr>
    </w:p>
    <w:p w:rsidR="002811A4" w:rsidRDefault="002811A4" w:rsidP="00A65928">
      <w:pPr>
        <w:pStyle w:val="Sinespaciado"/>
        <w:jc w:val="both"/>
        <w:rPr>
          <w:rFonts w:ascii="Cambria" w:hAnsi="Cambria"/>
          <w:sz w:val="24"/>
          <w:szCs w:val="24"/>
        </w:rPr>
      </w:pPr>
      <w:r>
        <w:rPr>
          <w:rFonts w:ascii="Cambria" w:hAnsi="Cambria"/>
          <w:sz w:val="24"/>
          <w:szCs w:val="24"/>
        </w:rPr>
        <w:t>En el segundo capítulo de la exhortación, el Papa considera la situación actual de las familias, recurriendo ampliamente</w:t>
      </w:r>
      <w:r w:rsidR="00516AE3">
        <w:rPr>
          <w:rFonts w:ascii="Cambria" w:hAnsi="Cambria"/>
          <w:sz w:val="24"/>
          <w:szCs w:val="24"/>
        </w:rPr>
        <w:t xml:space="preserve"> a las Relaciones conclusivas de los dos Sínodos (28 citaciones).</w:t>
      </w:r>
    </w:p>
    <w:p w:rsidR="002811A4" w:rsidRDefault="002811A4" w:rsidP="00A65928">
      <w:pPr>
        <w:pStyle w:val="Sinespaciado"/>
        <w:jc w:val="both"/>
        <w:rPr>
          <w:rFonts w:ascii="Cambria" w:hAnsi="Cambria"/>
          <w:sz w:val="24"/>
          <w:szCs w:val="24"/>
        </w:rPr>
      </w:pPr>
    </w:p>
    <w:p w:rsidR="00F75469" w:rsidRDefault="00F75469" w:rsidP="00A65928">
      <w:pPr>
        <w:pStyle w:val="Sinespaciado"/>
        <w:jc w:val="both"/>
        <w:rPr>
          <w:rFonts w:ascii="Cambria" w:hAnsi="Cambria"/>
          <w:sz w:val="24"/>
          <w:szCs w:val="24"/>
        </w:rPr>
      </w:pPr>
      <w:r>
        <w:rPr>
          <w:rFonts w:ascii="Cambria" w:hAnsi="Cambria"/>
          <w:sz w:val="24"/>
          <w:szCs w:val="24"/>
        </w:rPr>
        <w:t xml:space="preserve">Como dice la exhortación </w:t>
      </w:r>
      <w:proofErr w:type="spellStart"/>
      <w:r>
        <w:rPr>
          <w:rFonts w:ascii="Cambria" w:hAnsi="Cambria"/>
          <w:i/>
          <w:sz w:val="24"/>
          <w:szCs w:val="24"/>
        </w:rPr>
        <w:t>Evangelii</w:t>
      </w:r>
      <w:proofErr w:type="spellEnd"/>
      <w:r>
        <w:rPr>
          <w:rFonts w:ascii="Cambria" w:hAnsi="Cambria"/>
          <w:i/>
          <w:sz w:val="24"/>
          <w:szCs w:val="24"/>
        </w:rPr>
        <w:t xml:space="preserve"> </w:t>
      </w:r>
      <w:proofErr w:type="spellStart"/>
      <w:r>
        <w:rPr>
          <w:rFonts w:ascii="Cambria" w:hAnsi="Cambria"/>
          <w:i/>
          <w:sz w:val="24"/>
          <w:szCs w:val="24"/>
        </w:rPr>
        <w:t>gaudium</w:t>
      </w:r>
      <w:proofErr w:type="spellEnd"/>
      <w:r>
        <w:rPr>
          <w:rFonts w:ascii="Cambria" w:hAnsi="Cambria"/>
          <w:sz w:val="24"/>
          <w:szCs w:val="24"/>
        </w:rPr>
        <w:t xml:space="preserve">, no es una mirada puramente sociológica, que podría tener pretensiones de abarcar toda la realidad con su metodología de una manera supuestamente neutra y aséptica, sino lo que se quiere ofrecer –en el capítulo segundo sobre la realidad y desafíos de las familias- va más en la línea de un </w:t>
      </w:r>
      <w:r>
        <w:rPr>
          <w:rFonts w:ascii="Cambria" w:hAnsi="Cambria"/>
          <w:i/>
          <w:sz w:val="24"/>
          <w:szCs w:val="24"/>
        </w:rPr>
        <w:t>discernimiento evangélico</w:t>
      </w:r>
      <w:r>
        <w:rPr>
          <w:rFonts w:ascii="Cambria" w:hAnsi="Cambria"/>
          <w:sz w:val="24"/>
          <w:szCs w:val="24"/>
        </w:rPr>
        <w:t>. Es la mirada del discípulo misionero, que se «alimenta a la luz y con la fuerza del Espíritu Santo</w:t>
      </w:r>
      <w:r w:rsidR="002811A4">
        <w:rPr>
          <w:rFonts w:ascii="Cambria" w:hAnsi="Cambria"/>
          <w:sz w:val="24"/>
          <w:szCs w:val="24"/>
        </w:rPr>
        <w:t>»</w:t>
      </w:r>
      <w:r w:rsidR="002811A4">
        <w:rPr>
          <w:rStyle w:val="Refdenotaalpie"/>
          <w:rFonts w:ascii="Cambria" w:hAnsi="Cambria"/>
          <w:sz w:val="24"/>
          <w:szCs w:val="24"/>
        </w:rPr>
        <w:footnoteReference w:id="2"/>
      </w:r>
      <w:r>
        <w:rPr>
          <w:rFonts w:ascii="Cambria" w:hAnsi="Cambria"/>
          <w:sz w:val="24"/>
          <w:szCs w:val="24"/>
        </w:rPr>
        <w:t xml:space="preserve"> (cf. </w:t>
      </w:r>
      <w:r w:rsidRPr="0098096C">
        <w:rPr>
          <w:rFonts w:ascii="Cambria" w:hAnsi="Cambria"/>
          <w:i/>
          <w:sz w:val="24"/>
          <w:szCs w:val="24"/>
        </w:rPr>
        <w:t>EG</w:t>
      </w:r>
      <w:r>
        <w:rPr>
          <w:rFonts w:ascii="Cambria" w:hAnsi="Cambria"/>
          <w:sz w:val="24"/>
          <w:szCs w:val="24"/>
        </w:rPr>
        <w:t xml:space="preserve"> 50)</w:t>
      </w:r>
      <w:r w:rsidR="002811A4">
        <w:rPr>
          <w:rFonts w:ascii="Cambria" w:hAnsi="Cambria"/>
          <w:sz w:val="24"/>
          <w:szCs w:val="24"/>
        </w:rPr>
        <w:t xml:space="preserve">. Así lo expresa </w:t>
      </w:r>
      <w:proofErr w:type="spellStart"/>
      <w:r w:rsidR="002811A4">
        <w:rPr>
          <w:rFonts w:ascii="Cambria" w:hAnsi="Cambria"/>
          <w:i/>
          <w:sz w:val="24"/>
          <w:szCs w:val="24"/>
        </w:rPr>
        <w:t>Amoris</w:t>
      </w:r>
      <w:proofErr w:type="spellEnd"/>
      <w:r w:rsidR="002811A4">
        <w:rPr>
          <w:rFonts w:ascii="Cambria" w:hAnsi="Cambria"/>
          <w:i/>
          <w:sz w:val="24"/>
          <w:szCs w:val="24"/>
        </w:rPr>
        <w:t xml:space="preserve"> </w:t>
      </w:r>
      <w:proofErr w:type="spellStart"/>
      <w:r w:rsidR="002811A4">
        <w:rPr>
          <w:rFonts w:ascii="Cambria" w:hAnsi="Cambria"/>
          <w:i/>
          <w:sz w:val="24"/>
          <w:szCs w:val="24"/>
        </w:rPr>
        <w:t>laetitia</w:t>
      </w:r>
      <w:proofErr w:type="spellEnd"/>
      <w:r w:rsidR="002811A4">
        <w:rPr>
          <w:rFonts w:ascii="Cambria" w:hAnsi="Cambria"/>
          <w:sz w:val="24"/>
          <w:szCs w:val="24"/>
        </w:rPr>
        <w:t xml:space="preserve">, citando la </w:t>
      </w:r>
      <w:proofErr w:type="spellStart"/>
      <w:r w:rsidR="002811A4">
        <w:rPr>
          <w:rFonts w:ascii="Cambria" w:hAnsi="Cambria"/>
          <w:i/>
          <w:sz w:val="24"/>
          <w:szCs w:val="24"/>
        </w:rPr>
        <w:t>Familiaris</w:t>
      </w:r>
      <w:proofErr w:type="spellEnd"/>
      <w:r w:rsidR="002811A4">
        <w:rPr>
          <w:rFonts w:ascii="Cambria" w:hAnsi="Cambria"/>
          <w:i/>
          <w:sz w:val="24"/>
          <w:szCs w:val="24"/>
        </w:rPr>
        <w:t xml:space="preserve"> </w:t>
      </w:r>
      <w:proofErr w:type="spellStart"/>
      <w:r w:rsidR="002811A4">
        <w:rPr>
          <w:rFonts w:ascii="Cambria" w:hAnsi="Cambria"/>
          <w:i/>
          <w:sz w:val="24"/>
          <w:szCs w:val="24"/>
        </w:rPr>
        <w:t>consortio</w:t>
      </w:r>
      <w:proofErr w:type="spellEnd"/>
      <w:r w:rsidR="002811A4">
        <w:rPr>
          <w:rFonts w:ascii="Cambria" w:hAnsi="Cambria"/>
          <w:sz w:val="24"/>
          <w:szCs w:val="24"/>
        </w:rPr>
        <w:t xml:space="preserve"> 4:</w:t>
      </w:r>
    </w:p>
    <w:p w:rsidR="002811A4" w:rsidRDefault="002811A4" w:rsidP="00A65928">
      <w:pPr>
        <w:pStyle w:val="Sinespaciado"/>
        <w:jc w:val="both"/>
        <w:rPr>
          <w:rFonts w:ascii="Cambria" w:hAnsi="Cambria"/>
          <w:sz w:val="24"/>
          <w:szCs w:val="24"/>
        </w:rPr>
      </w:pPr>
    </w:p>
    <w:p w:rsidR="002811A4" w:rsidRDefault="002811A4" w:rsidP="002811A4">
      <w:pPr>
        <w:pStyle w:val="Sinespaciado"/>
        <w:ind w:left="567" w:right="616"/>
        <w:jc w:val="both"/>
        <w:rPr>
          <w:rFonts w:ascii="Cambria" w:hAnsi="Cambria"/>
          <w:sz w:val="24"/>
          <w:szCs w:val="24"/>
        </w:rPr>
      </w:pPr>
      <w:r>
        <w:rPr>
          <w:rFonts w:ascii="Cambria" w:hAnsi="Cambria"/>
          <w:sz w:val="24"/>
          <w:szCs w:val="24"/>
        </w:rPr>
        <w:t>Es sano prestar atención a la realidad concreta, porque «las exigencias y llamadas del Espíritu Santo resuenan también en los acontecimientos mismos de la historia», a través de los cuales «la Iglesia puede ser guiada a una comprensión más profunda del inagotable misterio del matrimonio y de la familia» (</w:t>
      </w:r>
      <w:r w:rsidRPr="0098096C">
        <w:rPr>
          <w:rFonts w:ascii="Cambria" w:hAnsi="Cambria"/>
          <w:i/>
          <w:sz w:val="24"/>
          <w:szCs w:val="24"/>
        </w:rPr>
        <w:t>AL</w:t>
      </w:r>
      <w:r>
        <w:rPr>
          <w:rFonts w:ascii="Cambria" w:hAnsi="Cambria"/>
          <w:sz w:val="24"/>
          <w:szCs w:val="24"/>
        </w:rPr>
        <w:t xml:space="preserve"> 31).</w:t>
      </w:r>
    </w:p>
    <w:p w:rsidR="002811A4" w:rsidRDefault="002811A4" w:rsidP="00A65928">
      <w:pPr>
        <w:pStyle w:val="Sinespaciado"/>
        <w:jc w:val="both"/>
        <w:rPr>
          <w:rFonts w:ascii="Cambria" w:hAnsi="Cambria"/>
          <w:sz w:val="24"/>
          <w:szCs w:val="24"/>
        </w:rPr>
      </w:pPr>
    </w:p>
    <w:p w:rsidR="000E0229" w:rsidRDefault="00516AE3" w:rsidP="00A65928">
      <w:pPr>
        <w:pStyle w:val="Sinespaciado"/>
        <w:jc w:val="both"/>
        <w:rPr>
          <w:rFonts w:ascii="Cambria" w:hAnsi="Cambria"/>
          <w:sz w:val="24"/>
          <w:szCs w:val="24"/>
        </w:rPr>
      </w:pPr>
      <w:r>
        <w:rPr>
          <w:rFonts w:ascii="Cambria" w:hAnsi="Cambria"/>
          <w:sz w:val="24"/>
          <w:szCs w:val="24"/>
        </w:rPr>
        <w:t>Entre los rasgos de la realidad se mencionan situaciones tomadas de las siguientes fuentes:</w:t>
      </w:r>
    </w:p>
    <w:p w:rsidR="00516AE3" w:rsidRDefault="00516AE3" w:rsidP="00A65928">
      <w:pPr>
        <w:pStyle w:val="Sinespaciado"/>
        <w:jc w:val="both"/>
        <w:rPr>
          <w:rFonts w:ascii="Cambria" w:hAnsi="Cambria"/>
          <w:sz w:val="24"/>
          <w:szCs w:val="24"/>
        </w:rPr>
      </w:pPr>
    </w:p>
    <w:p w:rsidR="00516AE3" w:rsidRDefault="00516AE3" w:rsidP="00F60B92">
      <w:pPr>
        <w:pStyle w:val="Sinespaciado"/>
        <w:numPr>
          <w:ilvl w:val="0"/>
          <w:numId w:val="1"/>
        </w:numPr>
        <w:jc w:val="both"/>
        <w:rPr>
          <w:rFonts w:ascii="Cambria" w:hAnsi="Cambria"/>
          <w:sz w:val="24"/>
          <w:szCs w:val="24"/>
        </w:rPr>
      </w:pPr>
      <w:r>
        <w:rPr>
          <w:rFonts w:ascii="Cambria" w:hAnsi="Cambria"/>
          <w:sz w:val="24"/>
          <w:szCs w:val="24"/>
        </w:rPr>
        <w:t xml:space="preserve">Una realidad doméstica con más espacios de libertad (cf. </w:t>
      </w:r>
      <w:r w:rsidRPr="0098096C">
        <w:rPr>
          <w:rFonts w:ascii="Cambria" w:hAnsi="Cambria"/>
          <w:i/>
          <w:sz w:val="24"/>
          <w:szCs w:val="24"/>
        </w:rPr>
        <w:t>AL</w:t>
      </w:r>
      <w:r>
        <w:rPr>
          <w:rFonts w:ascii="Cambria" w:hAnsi="Cambria"/>
          <w:sz w:val="24"/>
          <w:szCs w:val="24"/>
        </w:rPr>
        <w:t xml:space="preserve"> 32): Conferencia Episcopal Española, </w:t>
      </w:r>
      <w:r>
        <w:rPr>
          <w:rFonts w:ascii="Cambria" w:hAnsi="Cambria"/>
          <w:i/>
          <w:sz w:val="24"/>
          <w:szCs w:val="24"/>
        </w:rPr>
        <w:t>Matrimonio y familia</w:t>
      </w:r>
      <w:r>
        <w:rPr>
          <w:rFonts w:ascii="Cambria" w:hAnsi="Cambria"/>
          <w:sz w:val="24"/>
          <w:szCs w:val="24"/>
        </w:rPr>
        <w:t xml:space="preserve"> (6 julio 1979), 3.16.23.</w:t>
      </w:r>
    </w:p>
    <w:p w:rsidR="00516AE3" w:rsidRDefault="00516AE3" w:rsidP="00F60B92">
      <w:pPr>
        <w:pStyle w:val="Sinespaciado"/>
        <w:numPr>
          <w:ilvl w:val="0"/>
          <w:numId w:val="1"/>
        </w:numPr>
        <w:jc w:val="both"/>
        <w:rPr>
          <w:rFonts w:ascii="Cambria" w:hAnsi="Cambria"/>
          <w:sz w:val="24"/>
          <w:szCs w:val="24"/>
        </w:rPr>
      </w:pPr>
      <w:r>
        <w:rPr>
          <w:rFonts w:ascii="Cambria" w:hAnsi="Cambria"/>
          <w:sz w:val="24"/>
          <w:szCs w:val="24"/>
        </w:rPr>
        <w:t xml:space="preserve">El individualismo exasperado que desvirtúa los vínculos familiares (cf. </w:t>
      </w:r>
      <w:r w:rsidRPr="0098096C">
        <w:rPr>
          <w:rFonts w:ascii="Cambria" w:hAnsi="Cambria"/>
          <w:i/>
          <w:sz w:val="24"/>
          <w:szCs w:val="24"/>
        </w:rPr>
        <w:t>AL</w:t>
      </w:r>
      <w:r>
        <w:rPr>
          <w:rFonts w:ascii="Cambria" w:hAnsi="Cambria"/>
          <w:sz w:val="24"/>
          <w:szCs w:val="24"/>
        </w:rPr>
        <w:t xml:space="preserve"> 33): Exhortación apostólica </w:t>
      </w:r>
      <w:proofErr w:type="spellStart"/>
      <w:r>
        <w:rPr>
          <w:rFonts w:ascii="Cambria" w:hAnsi="Cambria"/>
          <w:i/>
          <w:sz w:val="24"/>
          <w:szCs w:val="24"/>
        </w:rPr>
        <w:t>Evangelii</w:t>
      </w:r>
      <w:proofErr w:type="spellEnd"/>
      <w:r>
        <w:rPr>
          <w:rFonts w:ascii="Cambria" w:hAnsi="Cambria"/>
          <w:i/>
          <w:sz w:val="24"/>
          <w:szCs w:val="24"/>
        </w:rPr>
        <w:t xml:space="preserve"> </w:t>
      </w:r>
      <w:proofErr w:type="spellStart"/>
      <w:r>
        <w:rPr>
          <w:rFonts w:ascii="Cambria" w:hAnsi="Cambria"/>
          <w:i/>
          <w:sz w:val="24"/>
          <w:szCs w:val="24"/>
        </w:rPr>
        <w:t>gaudium</w:t>
      </w:r>
      <w:proofErr w:type="spellEnd"/>
      <w:r>
        <w:rPr>
          <w:rFonts w:ascii="Cambria" w:hAnsi="Cambria"/>
          <w:sz w:val="24"/>
          <w:szCs w:val="24"/>
        </w:rPr>
        <w:t>, 67 (no citada en el documento).</w:t>
      </w:r>
    </w:p>
    <w:p w:rsidR="00516AE3" w:rsidRDefault="00516AE3" w:rsidP="00F60B92">
      <w:pPr>
        <w:pStyle w:val="Sinespaciado"/>
        <w:numPr>
          <w:ilvl w:val="0"/>
          <w:numId w:val="1"/>
        </w:numPr>
        <w:jc w:val="both"/>
        <w:rPr>
          <w:rFonts w:ascii="Cambria" w:hAnsi="Cambria"/>
          <w:sz w:val="24"/>
          <w:szCs w:val="24"/>
        </w:rPr>
      </w:pPr>
      <w:r>
        <w:rPr>
          <w:rFonts w:ascii="Cambria" w:hAnsi="Cambria"/>
          <w:sz w:val="24"/>
          <w:szCs w:val="24"/>
        </w:rPr>
        <w:t>La existencia de una cultura que empuja a muchos jóvenes a no poder formar una familia</w:t>
      </w:r>
      <w:r w:rsidR="00990D27">
        <w:rPr>
          <w:rFonts w:ascii="Cambria" w:hAnsi="Cambria"/>
          <w:sz w:val="24"/>
          <w:szCs w:val="24"/>
        </w:rPr>
        <w:t xml:space="preserve"> porque están privados de oportunidades de futuro (cf. </w:t>
      </w:r>
      <w:r w:rsidR="00990D27" w:rsidRPr="0098096C">
        <w:rPr>
          <w:rFonts w:ascii="Cambria" w:hAnsi="Cambria"/>
          <w:i/>
          <w:sz w:val="24"/>
          <w:szCs w:val="24"/>
        </w:rPr>
        <w:t>AL</w:t>
      </w:r>
      <w:r w:rsidR="00990D27">
        <w:rPr>
          <w:rFonts w:ascii="Cambria" w:hAnsi="Cambria"/>
          <w:sz w:val="24"/>
          <w:szCs w:val="24"/>
        </w:rPr>
        <w:t xml:space="preserve"> 40): Papa Francisco, </w:t>
      </w:r>
      <w:r w:rsidR="00990D27">
        <w:rPr>
          <w:rFonts w:ascii="Cambria" w:hAnsi="Cambria"/>
          <w:i/>
          <w:sz w:val="24"/>
          <w:szCs w:val="24"/>
        </w:rPr>
        <w:t>Discurso al Congreso de los Estados Unidos de América</w:t>
      </w:r>
      <w:r w:rsidR="00990D27">
        <w:rPr>
          <w:rFonts w:ascii="Cambria" w:hAnsi="Cambria"/>
          <w:sz w:val="24"/>
          <w:szCs w:val="24"/>
        </w:rPr>
        <w:t xml:space="preserve"> (24 septiembre 2015).</w:t>
      </w:r>
    </w:p>
    <w:p w:rsidR="00990D27" w:rsidRDefault="00990D27" w:rsidP="00F60B92">
      <w:pPr>
        <w:pStyle w:val="Sinespaciado"/>
        <w:numPr>
          <w:ilvl w:val="0"/>
          <w:numId w:val="1"/>
        </w:numPr>
        <w:jc w:val="both"/>
        <w:rPr>
          <w:rFonts w:ascii="Cambria" w:hAnsi="Cambria"/>
          <w:sz w:val="24"/>
          <w:szCs w:val="24"/>
        </w:rPr>
      </w:pPr>
      <w:r>
        <w:rPr>
          <w:rFonts w:ascii="Cambria" w:hAnsi="Cambria"/>
          <w:sz w:val="24"/>
          <w:szCs w:val="24"/>
        </w:rPr>
        <w:t xml:space="preserve">Políticas de Estado contrarias a la vida (cf. </w:t>
      </w:r>
      <w:r w:rsidRPr="0098096C">
        <w:rPr>
          <w:rFonts w:ascii="Cambria" w:hAnsi="Cambria"/>
          <w:i/>
          <w:sz w:val="24"/>
          <w:szCs w:val="24"/>
        </w:rPr>
        <w:t>AL</w:t>
      </w:r>
      <w:r>
        <w:rPr>
          <w:rFonts w:ascii="Cambria" w:hAnsi="Cambria"/>
          <w:sz w:val="24"/>
          <w:szCs w:val="24"/>
        </w:rPr>
        <w:t xml:space="preserve"> 42): Conferencia de Obispos Católicos de Corea, </w:t>
      </w:r>
      <w:proofErr w:type="spellStart"/>
      <w:r>
        <w:rPr>
          <w:rFonts w:ascii="Cambria" w:hAnsi="Cambria"/>
          <w:i/>
          <w:sz w:val="24"/>
          <w:szCs w:val="24"/>
        </w:rPr>
        <w:t>Towards</w:t>
      </w:r>
      <w:proofErr w:type="spellEnd"/>
      <w:r>
        <w:rPr>
          <w:rFonts w:ascii="Cambria" w:hAnsi="Cambria"/>
          <w:i/>
          <w:sz w:val="24"/>
          <w:szCs w:val="24"/>
        </w:rPr>
        <w:t xml:space="preserve"> a culture of </w:t>
      </w:r>
      <w:proofErr w:type="spellStart"/>
      <w:r>
        <w:rPr>
          <w:rFonts w:ascii="Cambria" w:hAnsi="Cambria"/>
          <w:i/>
          <w:sz w:val="24"/>
          <w:szCs w:val="24"/>
        </w:rPr>
        <w:t>life</w:t>
      </w:r>
      <w:proofErr w:type="spellEnd"/>
      <w:r>
        <w:rPr>
          <w:rFonts w:ascii="Cambria" w:hAnsi="Cambria"/>
          <w:i/>
          <w:sz w:val="24"/>
          <w:szCs w:val="24"/>
        </w:rPr>
        <w:t>!</w:t>
      </w:r>
      <w:r>
        <w:rPr>
          <w:rFonts w:ascii="Cambria" w:hAnsi="Cambria"/>
          <w:sz w:val="24"/>
          <w:szCs w:val="24"/>
        </w:rPr>
        <w:t xml:space="preserve"> (15 marzo 2007).</w:t>
      </w:r>
    </w:p>
    <w:p w:rsidR="00990D27" w:rsidRDefault="00990D27" w:rsidP="00F60B92">
      <w:pPr>
        <w:pStyle w:val="Sinespaciado"/>
        <w:numPr>
          <w:ilvl w:val="0"/>
          <w:numId w:val="1"/>
        </w:numPr>
        <w:jc w:val="both"/>
        <w:rPr>
          <w:rFonts w:ascii="Cambria" w:hAnsi="Cambria"/>
          <w:sz w:val="24"/>
          <w:szCs w:val="24"/>
        </w:rPr>
      </w:pPr>
      <w:r>
        <w:rPr>
          <w:rFonts w:ascii="Cambria" w:hAnsi="Cambria"/>
          <w:sz w:val="24"/>
          <w:szCs w:val="24"/>
        </w:rPr>
        <w:t xml:space="preserve">Derechos de la familia (cf. </w:t>
      </w:r>
      <w:r w:rsidRPr="0098096C">
        <w:rPr>
          <w:rFonts w:ascii="Cambria" w:hAnsi="Cambria"/>
          <w:i/>
          <w:sz w:val="24"/>
          <w:szCs w:val="24"/>
        </w:rPr>
        <w:t>AL</w:t>
      </w:r>
      <w:r>
        <w:rPr>
          <w:rFonts w:ascii="Cambria" w:hAnsi="Cambria"/>
          <w:sz w:val="24"/>
          <w:szCs w:val="24"/>
        </w:rPr>
        <w:t xml:space="preserve"> 44): Pontificio Consejo para la Familia, </w:t>
      </w:r>
      <w:r>
        <w:rPr>
          <w:rFonts w:ascii="Cambria" w:hAnsi="Cambria"/>
          <w:i/>
          <w:sz w:val="24"/>
          <w:szCs w:val="24"/>
        </w:rPr>
        <w:t>Carta de los derechos de la familia</w:t>
      </w:r>
      <w:r w:rsidRPr="00990D27">
        <w:rPr>
          <w:rFonts w:ascii="Cambria" w:hAnsi="Cambria"/>
          <w:sz w:val="24"/>
          <w:szCs w:val="24"/>
        </w:rPr>
        <w:t xml:space="preserve"> (22 octubre 1983)</w:t>
      </w:r>
      <w:r>
        <w:rPr>
          <w:rFonts w:ascii="Cambria" w:hAnsi="Cambria"/>
          <w:sz w:val="24"/>
          <w:szCs w:val="24"/>
        </w:rPr>
        <w:t>, art. 11, Intr.</w:t>
      </w:r>
    </w:p>
    <w:p w:rsidR="00FF0660" w:rsidRDefault="00FF0660" w:rsidP="00F60B92">
      <w:pPr>
        <w:pStyle w:val="Sinespaciado"/>
        <w:numPr>
          <w:ilvl w:val="0"/>
          <w:numId w:val="1"/>
        </w:numPr>
        <w:jc w:val="both"/>
        <w:rPr>
          <w:rFonts w:ascii="Cambria" w:hAnsi="Cambria"/>
          <w:sz w:val="24"/>
          <w:szCs w:val="24"/>
        </w:rPr>
      </w:pPr>
      <w:r>
        <w:rPr>
          <w:rFonts w:ascii="Cambria" w:hAnsi="Cambria"/>
          <w:sz w:val="24"/>
          <w:szCs w:val="24"/>
        </w:rPr>
        <w:t>La drogodependencia que produce rupturas en las familias (</w:t>
      </w:r>
      <w:r w:rsidRPr="0098096C">
        <w:rPr>
          <w:rFonts w:ascii="Cambria" w:hAnsi="Cambria"/>
          <w:i/>
          <w:sz w:val="24"/>
          <w:szCs w:val="24"/>
        </w:rPr>
        <w:t>AL</w:t>
      </w:r>
      <w:r>
        <w:rPr>
          <w:rFonts w:ascii="Cambria" w:hAnsi="Cambria"/>
          <w:sz w:val="24"/>
          <w:szCs w:val="24"/>
        </w:rPr>
        <w:t xml:space="preserve"> 51): Conferencia Episcopal Argentina, </w:t>
      </w:r>
      <w:r>
        <w:rPr>
          <w:rFonts w:ascii="Cambria" w:hAnsi="Cambria"/>
          <w:i/>
          <w:sz w:val="24"/>
          <w:szCs w:val="24"/>
        </w:rPr>
        <w:t xml:space="preserve">Navega mar adentro </w:t>
      </w:r>
      <w:r>
        <w:rPr>
          <w:rFonts w:ascii="Cambria" w:hAnsi="Cambria"/>
          <w:sz w:val="24"/>
          <w:szCs w:val="24"/>
        </w:rPr>
        <w:t>(31 mayo 2003), 42.</w:t>
      </w:r>
    </w:p>
    <w:p w:rsidR="00FF0660" w:rsidRDefault="00FF0660" w:rsidP="00F60B92">
      <w:pPr>
        <w:pStyle w:val="Sinespaciado"/>
        <w:numPr>
          <w:ilvl w:val="0"/>
          <w:numId w:val="1"/>
        </w:numPr>
        <w:jc w:val="both"/>
        <w:rPr>
          <w:rFonts w:ascii="Cambria" w:hAnsi="Cambria"/>
          <w:sz w:val="24"/>
          <w:szCs w:val="24"/>
        </w:rPr>
      </w:pPr>
      <w:r>
        <w:rPr>
          <w:rFonts w:ascii="Cambria" w:hAnsi="Cambria"/>
          <w:sz w:val="24"/>
          <w:szCs w:val="24"/>
        </w:rPr>
        <w:t xml:space="preserve">La violencia familiar (cf. </w:t>
      </w:r>
      <w:r w:rsidRPr="0098096C">
        <w:rPr>
          <w:rFonts w:ascii="Cambria" w:hAnsi="Cambria"/>
          <w:i/>
          <w:sz w:val="24"/>
          <w:szCs w:val="24"/>
        </w:rPr>
        <w:t>AL</w:t>
      </w:r>
      <w:r>
        <w:rPr>
          <w:rFonts w:ascii="Cambria" w:hAnsi="Cambria"/>
          <w:sz w:val="24"/>
          <w:szCs w:val="24"/>
        </w:rPr>
        <w:t xml:space="preserve"> 51): Conferencia del Episcopado Mexicano, </w:t>
      </w:r>
      <w:r>
        <w:rPr>
          <w:rFonts w:ascii="Cambria" w:hAnsi="Cambria"/>
          <w:i/>
          <w:sz w:val="24"/>
          <w:szCs w:val="24"/>
        </w:rPr>
        <w:t xml:space="preserve">Que en Cristo nuestra paz México tenga vida digna </w:t>
      </w:r>
      <w:r>
        <w:rPr>
          <w:rFonts w:ascii="Cambria" w:hAnsi="Cambria"/>
          <w:sz w:val="24"/>
          <w:szCs w:val="24"/>
        </w:rPr>
        <w:t>(15 febrero 2009), 67.</w:t>
      </w:r>
    </w:p>
    <w:p w:rsidR="00FF0660" w:rsidRDefault="00FF0660" w:rsidP="00F60B92">
      <w:pPr>
        <w:pStyle w:val="Sinespaciado"/>
        <w:numPr>
          <w:ilvl w:val="0"/>
          <w:numId w:val="1"/>
        </w:numPr>
        <w:jc w:val="both"/>
        <w:rPr>
          <w:rFonts w:ascii="Cambria" w:hAnsi="Cambria"/>
          <w:sz w:val="24"/>
          <w:szCs w:val="24"/>
        </w:rPr>
      </w:pPr>
      <w:r>
        <w:rPr>
          <w:rFonts w:ascii="Cambria" w:hAnsi="Cambria"/>
          <w:sz w:val="24"/>
          <w:szCs w:val="24"/>
        </w:rPr>
        <w:t xml:space="preserve">Instrumentalización y mercantilización del cuerpo femenino (cf. </w:t>
      </w:r>
      <w:r w:rsidRPr="0098096C">
        <w:rPr>
          <w:rFonts w:ascii="Cambria" w:hAnsi="Cambria"/>
          <w:i/>
          <w:sz w:val="24"/>
          <w:szCs w:val="24"/>
        </w:rPr>
        <w:t>AL</w:t>
      </w:r>
      <w:r>
        <w:rPr>
          <w:rFonts w:ascii="Cambria" w:hAnsi="Cambria"/>
          <w:sz w:val="24"/>
          <w:szCs w:val="24"/>
        </w:rPr>
        <w:t xml:space="preserve"> 54): Papa Francisco, </w:t>
      </w:r>
      <w:r>
        <w:rPr>
          <w:rFonts w:ascii="Cambria" w:hAnsi="Cambria"/>
          <w:i/>
          <w:sz w:val="24"/>
          <w:szCs w:val="24"/>
        </w:rPr>
        <w:t xml:space="preserve">Catequesis </w:t>
      </w:r>
      <w:r>
        <w:rPr>
          <w:rFonts w:ascii="Cambria" w:hAnsi="Cambria"/>
          <w:sz w:val="24"/>
          <w:szCs w:val="24"/>
        </w:rPr>
        <w:t>(22 abril 2015).</w:t>
      </w:r>
    </w:p>
    <w:p w:rsidR="00FF0660" w:rsidRDefault="00FF0660" w:rsidP="00F60B92">
      <w:pPr>
        <w:pStyle w:val="Sinespaciado"/>
        <w:numPr>
          <w:ilvl w:val="0"/>
          <w:numId w:val="1"/>
        </w:numPr>
        <w:jc w:val="both"/>
        <w:rPr>
          <w:rFonts w:ascii="Cambria" w:hAnsi="Cambria"/>
          <w:sz w:val="24"/>
          <w:szCs w:val="24"/>
        </w:rPr>
      </w:pPr>
      <w:r>
        <w:rPr>
          <w:rFonts w:ascii="Cambria" w:hAnsi="Cambria"/>
          <w:sz w:val="24"/>
          <w:szCs w:val="24"/>
        </w:rPr>
        <w:t xml:space="preserve">Machismo (cf. </w:t>
      </w:r>
      <w:r w:rsidRPr="0098096C">
        <w:rPr>
          <w:rFonts w:ascii="Cambria" w:hAnsi="Cambria"/>
          <w:i/>
          <w:sz w:val="24"/>
          <w:szCs w:val="24"/>
        </w:rPr>
        <w:t>AL</w:t>
      </w:r>
      <w:r>
        <w:rPr>
          <w:rFonts w:ascii="Cambria" w:hAnsi="Cambria"/>
          <w:sz w:val="24"/>
          <w:szCs w:val="24"/>
        </w:rPr>
        <w:t xml:space="preserve"> 54): Papa Francisco, </w:t>
      </w:r>
      <w:r>
        <w:rPr>
          <w:rFonts w:ascii="Cambria" w:hAnsi="Cambria"/>
          <w:i/>
          <w:sz w:val="24"/>
          <w:szCs w:val="24"/>
        </w:rPr>
        <w:t xml:space="preserve">Catequesis </w:t>
      </w:r>
      <w:r>
        <w:rPr>
          <w:rFonts w:ascii="Cambria" w:hAnsi="Cambria"/>
          <w:sz w:val="24"/>
          <w:szCs w:val="24"/>
        </w:rPr>
        <w:t>(29 abril 2015).</w:t>
      </w:r>
    </w:p>
    <w:p w:rsidR="00FF0660" w:rsidRDefault="00FF0660" w:rsidP="00A65928">
      <w:pPr>
        <w:pStyle w:val="Sinespaciado"/>
        <w:jc w:val="both"/>
        <w:rPr>
          <w:rFonts w:ascii="Cambria" w:hAnsi="Cambria"/>
          <w:sz w:val="24"/>
          <w:szCs w:val="24"/>
        </w:rPr>
      </w:pPr>
    </w:p>
    <w:p w:rsidR="00FF0660" w:rsidRDefault="00FF0660" w:rsidP="00A65928">
      <w:pPr>
        <w:pStyle w:val="Sinespaciado"/>
        <w:jc w:val="both"/>
        <w:rPr>
          <w:rFonts w:ascii="Cambria" w:hAnsi="Cambria"/>
          <w:sz w:val="24"/>
          <w:szCs w:val="24"/>
        </w:rPr>
      </w:pPr>
      <w:r>
        <w:rPr>
          <w:rFonts w:ascii="Cambria" w:hAnsi="Cambria"/>
          <w:sz w:val="24"/>
          <w:szCs w:val="24"/>
        </w:rPr>
        <w:t>Citando al Episcopado colombiano, concluye el Papa este capítulo, haciendo un llamado a «liberar en nosotros las energías de la esperanza traduciéndolas en sueño</w:t>
      </w:r>
      <w:r w:rsidR="00CA384E">
        <w:rPr>
          <w:rFonts w:ascii="Cambria" w:hAnsi="Cambria"/>
          <w:sz w:val="24"/>
          <w:szCs w:val="24"/>
        </w:rPr>
        <w:t>s</w:t>
      </w:r>
      <w:r>
        <w:rPr>
          <w:rFonts w:ascii="Cambria" w:hAnsi="Cambria"/>
          <w:sz w:val="24"/>
          <w:szCs w:val="24"/>
        </w:rPr>
        <w:t xml:space="preserve"> proféticos, acciones transformadoras e imaginación de la caridad» (</w:t>
      </w:r>
      <w:r w:rsidRPr="0098096C">
        <w:rPr>
          <w:rFonts w:ascii="Cambria" w:hAnsi="Cambria"/>
          <w:i/>
          <w:sz w:val="24"/>
          <w:szCs w:val="24"/>
        </w:rPr>
        <w:t>AL</w:t>
      </w:r>
      <w:r>
        <w:rPr>
          <w:rFonts w:ascii="Cambria" w:hAnsi="Cambria"/>
          <w:sz w:val="24"/>
          <w:szCs w:val="24"/>
        </w:rPr>
        <w:t xml:space="preserve"> 57): Conferencia </w:t>
      </w:r>
      <w:r w:rsidR="00F60B92">
        <w:rPr>
          <w:rFonts w:ascii="Cambria" w:hAnsi="Cambria"/>
          <w:sz w:val="24"/>
          <w:szCs w:val="24"/>
        </w:rPr>
        <w:t xml:space="preserve">Episcopal de Colombia, </w:t>
      </w:r>
      <w:r w:rsidR="00F60B92">
        <w:rPr>
          <w:rFonts w:ascii="Cambria" w:hAnsi="Cambria"/>
          <w:i/>
          <w:sz w:val="24"/>
          <w:szCs w:val="24"/>
        </w:rPr>
        <w:t xml:space="preserve">A tiempos difíciles, colombianos nuevos </w:t>
      </w:r>
      <w:r w:rsidR="00F60B92">
        <w:rPr>
          <w:rFonts w:ascii="Cambria" w:hAnsi="Cambria"/>
          <w:sz w:val="24"/>
          <w:szCs w:val="24"/>
        </w:rPr>
        <w:t>(13 febrero 2003), 3.</w:t>
      </w:r>
    </w:p>
    <w:p w:rsidR="00F60B92" w:rsidRDefault="00F60B92" w:rsidP="00A65928">
      <w:pPr>
        <w:pStyle w:val="Sinespaciado"/>
        <w:jc w:val="both"/>
        <w:rPr>
          <w:rFonts w:ascii="Cambria" w:hAnsi="Cambria"/>
          <w:sz w:val="24"/>
          <w:szCs w:val="24"/>
        </w:rPr>
      </w:pPr>
    </w:p>
    <w:p w:rsidR="00F60B92" w:rsidRPr="00F60B92" w:rsidRDefault="00F60B92" w:rsidP="00A65928">
      <w:pPr>
        <w:pStyle w:val="Sinespaciado"/>
        <w:jc w:val="both"/>
      </w:pPr>
    </w:p>
    <w:p w:rsidR="002811A4" w:rsidRDefault="00537E04" w:rsidP="00A65928">
      <w:pPr>
        <w:pStyle w:val="Sinespaciado"/>
        <w:jc w:val="both"/>
        <w:rPr>
          <w:rFonts w:ascii="Cambria" w:hAnsi="Cambria"/>
          <w:sz w:val="24"/>
          <w:szCs w:val="24"/>
        </w:rPr>
      </w:pPr>
      <w:r>
        <w:rPr>
          <w:rFonts w:ascii="Cambria" w:hAnsi="Cambria"/>
          <w:sz w:val="24"/>
          <w:szCs w:val="24"/>
        </w:rPr>
        <w:t>2</w:t>
      </w:r>
      <w:r w:rsidR="00F60B92">
        <w:rPr>
          <w:rFonts w:ascii="Cambria" w:hAnsi="Cambria"/>
          <w:sz w:val="24"/>
          <w:szCs w:val="24"/>
        </w:rPr>
        <w:t>. JUZ</w:t>
      </w:r>
      <w:r w:rsidR="00985ACD">
        <w:rPr>
          <w:rFonts w:ascii="Cambria" w:hAnsi="Cambria"/>
          <w:sz w:val="24"/>
          <w:szCs w:val="24"/>
        </w:rPr>
        <w:t xml:space="preserve">GAR-ILUMINAR: </w:t>
      </w:r>
      <w:r w:rsidR="00F60B92">
        <w:rPr>
          <w:rFonts w:ascii="Cambria" w:hAnsi="Cambria"/>
          <w:sz w:val="24"/>
          <w:szCs w:val="24"/>
        </w:rPr>
        <w:t>“La mirada puesta en Jes</w:t>
      </w:r>
      <w:r w:rsidR="00985ACD">
        <w:rPr>
          <w:rFonts w:ascii="Cambria" w:hAnsi="Cambria"/>
          <w:sz w:val="24"/>
          <w:szCs w:val="24"/>
        </w:rPr>
        <w:t>ús: la vocación de la familia” (cap. 3)</w:t>
      </w:r>
    </w:p>
    <w:p w:rsidR="00F60B92" w:rsidRDefault="00F60B92" w:rsidP="00B17863">
      <w:pPr>
        <w:pStyle w:val="Sinespaciado"/>
        <w:jc w:val="both"/>
        <w:rPr>
          <w:rFonts w:ascii="Cambria" w:hAnsi="Cambria"/>
          <w:sz w:val="24"/>
          <w:szCs w:val="24"/>
        </w:rPr>
      </w:pPr>
    </w:p>
    <w:p w:rsidR="00181415" w:rsidRDefault="00B17863" w:rsidP="00B17863">
      <w:pPr>
        <w:pStyle w:val="Sinespaciado"/>
        <w:jc w:val="both"/>
        <w:rPr>
          <w:rFonts w:ascii="Cambria" w:hAnsi="Cambria"/>
          <w:sz w:val="24"/>
          <w:szCs w:val="24"/>
          <w:lang w:val="es-ES"/>
        </w:rPr>
      </w:pPr>
      <w:r w:rsidRPr="00B17863">
        <w:rPr>
          <w:rFonts w:ascii="Cambria" w:hAnsi="Cambria"/>
          <w:sz w:val="24"/>
          <w:szCs w:val="24"/>
          <w:lang w:val="es-ES"/>
        </w:rPr>
        <w:t>El tercer capítulo está dedicado a algunos elementos esenciales</w:t>
      </w:r>
      <w:r>
        <w:rPr>
          <w:rFonts w:ascii="Cambria" w:hAnsi="Cambria"/>
          <w:sz w:val="24"/>
          <w:szCs w:val="24"/>
          <w:lang w:val="es-ES"/>
        </w:rPr>
        <w:t xml:space="preserve"> de la enseñanza de la Iglesia </w:t>
      </w:r>
      <w:r w:rsidRPr="00B17863">
        <w:rPr>
          <w:rFonts w:ascii="Cambria" w:hAnsi="Cambria"/>
          <w:sz w:val="24"/>
          <w:szCs w:val="24"/>
          <w:lang w:val="es-ES"/>
        </w:rPr>
        <w:t xml:space="preserve"> </w:t>
      </w:r>
      <w:r>
        <w:rPr>
          <w:rFonts w:ascii="Cambria" w:hAnsi="Cambria"/>
          <w:sz w:val="24"/>
          <w:szCs w:val="24"/>
          <w:lang w:val="es-ES"/>
        </w:rPr>
        <w:t>a</w:t>
      </w:r>
      <w:r w:rsidRPr="00B17863">
        <w:rPr>
          <w:rFonts w:ascii="Cambria" w:hAnsi="Cambria"/>
          <w:sz w:val="24"/>
          <w:szCs w:val="24"/>
          <w:lang w:val="es-ES"/>
        </w:rPr>
        <w:t>cer</w:t>
      </w:r>
      <w:r w:rsidR="00181415">
        <w:rPr>
          <w:rFonts w:ascii="Cambria" w:hAnsi="Cambria"/>
          <w:sz w:val="24"/>
          <w:szCs w:val="24"/>
          <w:lang w:val="es-ES"/>
        </w:rPr>
        <w:t>ca del matrimonio y la familia. Así lo dice el mismo Papa Francisco:</w:t>
      </w:r>
    </w:p>
    <w:p w:rsidR="00181415" w:rsidRDefault="00181415" w:rsidP="00B17863">
      <w:pPr>
        <w:pStyle w:val="Sinespaciado"/>
        <w:jc w:val="both"/>
        <w:rPr>
          <w:rFonts w:ascii="Cambria" w:hAnsi="Cambria"/>
          <w:sz w:val="24"/>
          <w:szCs w:val="24"/>
          <w:lang w:val="es-ES"/>
        </w:rPr>
      </w:pPr>
    </w:p>
    <w:p w:rsidR="00181415" w:rsidRDefault="00181415" w:rsidP="00B82BBF">
      <w:pPr>
        <w:pStyle w:val="Sinespaciado"/>
        <w:ind w:left="567" w:right="616"/>
        <w:jc w:val="both"/>
        <w:rPr>
          <w:rFonts w:ascii="Cambria" w:hAnsi="Cambria"/>
          <w:sz w:val="24"/>
          <w:szCs w:val="24"/>
          <w:lang w:val="es-ES"/>
        </w:rPr>
      </w:pPr>
      <w:r>
        <w:rPr>
          <w:rFonts w:ascii="Cambria" w:hAnsi="Cambria"/>
          <w:sz w:val="24"/>
          <w:szCs w:val="24"/>
          <w:lang w:val="es-ES"/>
        </w:rPr>
        <w:t>«Este breve capítulo recoge una síntesis de la enseñanza de la Iglesia sobre el matrimonio y la familia. También aquí citaré varios aportes presentados por los Padres sinodales</w:t>
      </w:r>
      <w:r w:rsidR="00B82BBF">
        <w:rPr>
          <w:rFonts w:ascii="Cambria" w:hAnsi="Cambria"/>
          <w:sz w:val="24"/>
          <w:szCs w:val="24"/>
          <w:lang w:val="es-ES"/>
        </w:rPr>
        <w:t xml:space="preserve"> en sus consideraciones sobre la luz que nos ofrece la fe</w:t>
      </w:r>
      <w:r>
        <w:rPr>
          <w:rFonts w:ascii="Cambria" w:hAnsi="Cambria"/>
          <w:sz w:val="24"/>
          <w:szCs w:val="24"/>
          <w:lang w:val="es-ES"/>
        </w:rPr>
        <w:t>»</w:t>
      </w:r>
      <w:r w:rsidR="00B82BBF">
        <w:rPr>
          <w:rFonts w:ascii="Cambria" w:hAnsi="Cambria"/>
          <w:sz w:val="24"/>
          <w:szCs w:val="24"/>
          <w:lang w:val="es-ES"/>
        </w:rPr>
        <w:t xml:space="preserve"> (</w:t>
      </w:r>
      <w:r w:rsidR="00B82BBF" w:rsidRPr="0098096C">
        <w:rPr>
          <w:rFonts w:ascii="Cambria" w:hAnsi="Cambria"/>
          <w:i/>
          <w:sz w:val="24"/>
          <w:szCs w:val="24"/>
          <w:lang w:val="es-ES"/>
        </w:rPr>
        <w:t>AL</w:t>
      </w:r>
      <w:r w:rsidR="00B82BBF">
        <w:rPr>
          <w:rFonts w:ascii="Cambria" w:hAnsi="Cambria"/>
          <w:sz w:val="24"/>
          <w:szCs w:val="24"/>
          <w:lang w:val="es-ES"/>
        </w:rPr>
        <w:t xml:space="preserve"> 60).</w:t>
      </w:r>
    </w:p>
    <w:p w:rsidR="00181415" w:rsidRDefault="00181415" w:rsidP="00B17863">
      <w:pPr>
        <w:pStyle w:val="Sinespaciado"/>
        <w:jc w:val="both"/>
        <w:rPr>
          <w:rFonts w:ascii="Cambria" w:hAnsi="Cambria"/>
          <w:sz w:val="24"/>
          <w:szCs w:val="24"/>
          <w:lang w:val="es-ES"/>
        </w:rPr>
      </w:pPr>
    </w:p>
    <w:p w:rsidR="00A509F2" w:rsidRDefault="00B82BBF" w:rsidP="00A509F2">
      <w:pPr>
        <w:pStyle w:val="Sinespaciado"/>
        <w:jc w:val="both"/>
        <w:rPr>
          <w:rFonts w:ascii="Cambria" w:hAnsi="Cambria"/>
          <w:sz w:val="24"/>
          <w:szCs w:val="24"/>
          <w:lang w:val="es-ES"/>
        </w:rPr>
      </w:pPr>
      <w:r>
        <w:rPr>
          <w:rFonts w:ascii="Cambria" w:hAnsi="Cambria"/>
          <w:sz w:val="24"/>
          <w:szCs w:val="24"/>
          <w:lang w:val="es-ES"/>
        </w:rPr>
        <w:t>Los números 67-70 forman parte de un subtítulo denominado “La familia en los documentos de la Iglesia”. ¿A qué documentos se refiere el Papa?</w:t>
      </w:r>
    </w:p>
    <w:p w:rsidR="00B82BBF" w:rsidRDefault="00A509F2" w:rsidP="00A509F2">
      <w:pPr>
        <w:pStyle w:val="Sinespaciado"/>
        <w:jc w:val="both"/>
        <w:rPr>
          <w:rFonts w:ascii="Cambria" w:hAnsi="Cambria"/>
          <w:sz w:val="24"/>
          <w:szCs w:val="24"/>
          <w:lang w:val="es-ES"/>
        </w:rPr>
      </w:pPr>
      <w:r>
        <w:rPr>
          <w:rFonts w:ascii="Cambria" w:hAnsi="Cambria"/>
          <w:sz w:val="24"/>
          <w:szCs w:val="24"/>
          <w:lang w:val="es-ES"/>
        </w:rPr>
        <w:t xml:space="preserve"> </w:t>
      </w:r>
    </w:p>
    <w:p w:rsidR="00B82BBF" w:rsidRDefault="00B82BBF" w:rsidP="00AC55A2">
      <w:pPr>
        <w:pStyle w:val="Sinespaciado"/>
        <w:numPr>
          <w:ilvl w:val="0"/>
          <w:numId w:val="2"/>
        </w:numPr>
        <w:jc w:val="both"/>
        <w:rPr>
          <w:rFonts w:ascii="Cambria" w:hAnsi="Cambria"/>
          <w:sz w:val="24"/>
          <w:szCs w:val="24"/>
          <w:lang w:val="es-ES"/>
        </w:rPr>
      </w:pPr>
      <w:r>
        <w:rPr>
          <w:rFonts w:ascii="Cambria" w:hAnsi="Cambria"/>
          <w:sz w:val="24"/>
          <w:szCs w:val="24"/>
          <w:lang w:val="es-ES"/>
        </w:rPr>
        <w:t xml:space="preserve">Del Concilio Vaticano II: El que mayormente se cita es la Constitución pastoral </w:t>
      </w:r>
      <w:proofErr w:type="spellStart"/>
      <w:r>
        <w:rPr>
          <w:rFonts w:ascii="Cambria" w:hAnsi="Cambria"/>
          <w:i/>
          <w:sz w:val="24"/>
          <w:szCs w:val="24"/>
          <w:lang w:val="es-ES"/>
        </w:rPr>
        <w:t>Gaudium</w:t>
      </w:r>
      <w:proofErr w:type="spellEnd"/>
      <w:r>
        <w:rPr>
          <w:rFonts w:ascii="Cambria" w:hAnsi="Cambria"/>
          <w:i/>
          <w:sz w:val="24"/>
          <w:szCs w:val="24"/>
          <w:lang w:val="es-ES"/>
        </w:rPr>
        <w:t xml:space="preserve"> et </w:t>
      </w:r>
      <w:proofErr w:type="spellStart"/>
      <w:r>
        <w:rPr>
          <w:rFonts w:ascii="Cambria" w:hAnsi="Cambria"/>
          <w:i/>
          <w:sz w:val="24"/>
          <w:szCs w:val="24"/>
          <w:lang w:val="es-ES"/>
        </w:rPr>
        <w:t>spes</w:t>
      </w:r>
      <w:proofErr w:type="spellEnd"/>
      <w:r>
        <w:rPr>
          <w:rFonts w:ascii="Cambria" w:hAnsi="Cambria"/>
          <w:sz w:val="24"/>
          <w:szCs w:val="24"/>
          <w:lang w:val="es-ES"/>
        </w:rPr>
        <w:t xml:space="preserve"> (10 veces</w:t>
      </w:r>
      <w:r w:rsidR="00A509F2">
        <w:rPr>
          <w:rFonts w:ascii="Cambria" w:hAnsi="Cambria"/>
          <w:sz w:val="24"/>
          <w:szCs w:val="24"/>
          <w:lang w:val="es-ES"/>
        </w:rPr>
        <w:t>, en todo el capítulo</w:t>
      </w:r>
      <w:r>
        <w:rPr>
          <w:rFonts w:ascii="Cambria" w:hAnsi="Cambria"/>
          <w:sz w:val="24"/>
          <w:szCs w:val="24"/>
          <w:lang w:val="es-ES"/>
        </w:rPr>
        <w:t xml:space="preserve">), pero también se citan, la </w:t>
      </w:r>
      <w:r>
        <w:rPr>
          <w:rFonts w:ascii="Cambria" w:hAnsi="Cambria"/>
          <w:i/>
          <w:sz w:val="24"/>
          <w:szCs w:val="24"/>
          <w:lang w:val="es-ES"/>
        </w:rPr>
        <w:t xml:space="preserve">Lumen </w:t>
      </w:r>
      <w:proofErr w:type="spellStart"/>
      <w:r>
        <w:rPr>
          <w:rFonts w:ascii="Cambria" w:hAnsi="Cambria"/>
          <w:i/>
          <w:sz w:val="24"/>
          <w:szCs w:val="24"/>
          <w:lang w:val="es-ES"/>
        </w:rPr>
        <w:t>gentium</w:t>
      </w:r>
      <w:proofErr w:type="spellEnd"/>
      <w:r w:rsidR="00A509F2">
        <w:rPr>
          <w:rFonts w:ascii="Cambria" w:hAnsi="Cambria"/>
          <w:sz w:val="24"/>
          <w:szCs w:val="24"/>
          <w:lang w:val="es-ES"/>
        </w:rPr>
        <w:t xml:space="preserve"> y el Decreto </w:t>
      </w:r>
      <w:r w:rsidR="00A509F2">
        <w:rPr>
          <w:rFonts w:ascii="Cambria" w:hAnsi="Cambria"/>
          <w:i/>
          <w:sz w:val="24"/>
          <w:szCs w:val="24"/>
          <w:lang w:val="es-ES"/>
        </w:rPr>
        <w:t xml:space="preserve">Ad gentes </w:t>
      </w:r>
      <w:proofErr w:type="spellStart"/>
      <w:r w:rsidR="00A509F2">
        <w:rPr>
          <w:rFonts w:ascii="Cambria" w:hAnsi="Cambria"/>
          <w:i/>
          <w:sz w:val="24"/>
          <w:szCs w:val="24"/>
          <w:lang w:val="es-ES"/>
        </w:rPr>
        <w:t>divinitus</w:t>
      </w:r>
      <w:proofErr w:type="spellEnd"/>
      <w:r w:rsidR="00A509F2">
        <w:rPr>
          <w:rFonts w:ascii="Cambria" w:hAnsi="Cambria"/>
          <w:sz w:val="24"/>
          <w:szCs w:val="24"/>
          <w:lang w:val="es-ES"/>
        </w:rPr>
        <w:t>.</w:t>
      </w:r>
    </w:p>
    <w:p w:rsidR="00A509F2" w:rsidRDefault="00A509F2" w:rsidP="00B17863">
      <w:pPr>
        <w:pStyle w:val="Sinespaciado"/>
        <w:jc w:val="both"/>
        <w:rPr>
          <w:rFonts w:ascii="Cambria" w:hAnsi="Cambria"/>
          <w:sz w:val="24"/>
          <w:szCs w:val="24"/>
          <w:lang w:val="es-ES"/>
        </w:rPr>
      </w:pPr>
    </w:p>
    <w:p w:rsidR="00A509F2" w:rsidRDefault="00A509F2" w:rsidP="00AC55A2">
      <w:pPr>
        <w:pStyle w:val="Sinespaciado"/>
        <w:numPr>
          <w:ilvl w:val="0"/>
          <w:numId w:val="2"/>
        </w:numPr>
        <w:jc w:val="both"/>
        <w:rPr>
          <w:rFonts w:ascii="Cambria" w:hAnsi="Cambria"/>
          <w:sz w:val="24"/>
          <w:szCs w:val="24"/>
          <w:lang w:val="es-ES"/>
        </w:rPr>
      </w:pPr>
      <w:r>
        <w:rPr>
          <w:rFonts w:ascii="Cambria" w:hAnsi="Cambria"/>
          <w:sz w:val="24"/>
          <w:szCs w:val="24"/>
          <w:lang w:val="es-ES"/>
        </w:rPr>
        <w:t xml:space="preserve">Del beato Papa Pablo VI: la Encíclica </w:t>
      </w:r>
      <w:proofErr w:type="spellStart"/>
      <w:r>
        <w:rPr>
          <w:rFonts w:ascii="Cambria" w:hAnsi="Cambria"/>
          <w:i/>
          <w:sz w:val="24"/>
          <w:szCs w:val="24"/>
          <w:lang w:val="es-ES"/>
        </w:rPr>
        <w:t>Humanae</w:t>
      </w:r>
      <w:proofErr w:type="spellEnd"/>
      <w:r>
        <w:rPr>
          <w:rFonts w:ascii="Cambria" w:hAnsi="Cambria"/>
          <w:i/>
          <w:sz w:val="24"/>
          <w:szCs w:val="24"/>
          <w:lang w:val="es-ES"/>
        </w:rPr>
        <w:t xml:space="preserve"> vitae</w:t>
      </w:r>
      <w:r>
        <w:rPr>
          <w:rFonts w:ascii="Cambria" w:hAnsi="Cambria"/>
          <w:sz w:val="24"/>
          <w:szCs w:val="24"/>
          <w:lang w:val="es-ES"/>
        </w:rPr>
        <w:t xml:space="preserve"> y la Exhortación apostólica </w:t>
      </w:r>
      <w:proofErr w:type="spellStart"/>
      <w:r>
        <w:rPr>
          <w:rFonts w:ascii="Cambria" w:hAnsi="Cambria"/>
          <w:i/>
          <w:sz w:val="24"/>
          <w:szCs w:val="24"/>
          <w:lang w:val="es-ES"/>
        </w:rPr>
        <w:t>Evangelii</w:t>
      </w:r>
      <w:proofErr w:type="spellEnd"/>
      <w:r>
        <w:rPr>
          <w:rFonts w:ascii="Cambria" w:hAnsi="Cambria"/>
          <w:i/>
          <w:sz w:val="24"/>
          <w:szCs w:val="24"/>
          <w:lang w:val="es-ES"/>
        </w:rPr>
        <w:t xml:space="preserve"> </w:t>
      </w:r>
      <w:proofErr w:type="spellStart"/>
      <w:r>
        <w:rPr>
          <w:rFonts w:ascii="Cambria" w:hAnsi="Cambria"/>
          <w:i/>
          <w:sz w:val="24"/>
          <w:szCs w:val="24"/>
          <w:lang w:val="es-ES"/>
        </w:rPr>
        <w:t>nuntiandi</w:t>
      </w:r>
      <w:proofErr w:type="spellEnd"/>
      <w:r>
        <w:rPr>
          <w:rFonts w:ascii="Cambria" w:hAnsi="Cambria"/>
          <w:sz w:val="24"/>
          <w:szCs w:val="24"/>
          <w:lang w:val="es-ES"/>
        </w:rPr>
        <w:t>.</w:t>
      </w:r>
    </w:p>
    <w:p w:rsidR="00A509F2" w:rsidRDefault="00A509F2" w:rsidP="00B17863">
      <w:pPr>
        <w:pStyle w:val="Sinespaciado"/>
        <w:jc w:val="both"/>
        <w:rPr>
          <w:rFonts w:ascii="Cambria" w:hAnsi="Cambria"/>
          <w:sz w:val="24"/>
          <w:szCs w:val="24"/>
          <w:lang w:val="es-ES"/>
        </w:rPr>
      </w:pPr>
    </w:p>
    <w:p w:rsidR="00A509F2" w:rsidRDefault="00A509F2" w:rsidP="00AC55A2">
      <w:pPr>
        <w:pStyle w:val="Sinespaciado"/>
        <w:numPr>
          <w:ilvl w:val="0"/>
          <w:numId w:val="2"/>
        </w:numPr>
        <w:jc w:val="both"/>
        <w:rPr>
          <w:rFonts w:ascii="Cambria" w:hAnsi="Cambria"/>
          <w:sz w:val="24"/>
          <w:szCs w:val="24"/>
          <w:lang w:val="es-ES"/>
        </w:rPr>
      </w:pPr>
      <w:r>
        <w:rPr>
          <w:rFonts w:ascii="Cambria" w:hAnsi="Cambria"/>
          <w:sz w:val="24"/>
          <w:szCs w:val="24"/>
          <w:lang w:val="es-ES"/>
        </w:rPr>
        <w:t xml:space="preserve">De san Juan Pablo II: Sus catequesis sobre el amor humano, la Carta a las familias </w:t>
      </w:r>
      <w:proofErr w:type="spellStart"/>
      <w:r>
        <w:rPr>
          <w:rFonts w:ascii="Cambria" w:hAnsi="Cambria"/>
          <w:i/>
          <w:sz w:val="24"/>
          <w:szCs w:val="24"/>
          <w:lang w:val="es-ES"/>
        </w:rPr>
        <w:t>Gratissimam</w:t>
      </w:r>
      <w:proofErr w:type="spellEnd"/>
      <w:r>
        <w:rPr>
          <w:rFonts w:ascii="Cambria" w:hAnsi="Cambria"/>
          <w:i/>
          <w:sz w:val="24"/>
          <w:szCs w:val="24"/>
          <w:lang w:val="es-ES"/>
        </w:rPr>
        <w:t xml:space="preserve"> sane</w:t>
      </w:r>
      <w:r>
        <w:rPr>
          <w:rFonts w:ascii="Cambria" w:hAnsi="Cambria"/>
          <w:sz w:val="24"/>
          <w:szCs w:val="24"/>
          <w:lang w:val="es-ES"/>
        </w:rPr>
        <w:t xml:space="preserve"> y la Exhortación apostólica </w:t>
      </w:r>
      <w:proofErr w:type="spellStart"/>
      <w:r>
        <w:rPr>
          <w:rFonts w:ascii="Cambria" w:hAnsi="Cambria"/>
          <w:i/>
          <w:sz w:val="24"/>
          <w:szCs w:val="24"/>
          <w:lang w:val="es-ES"/>
        </w:rPr>
        <w:t>Familiaris</w:t>
      </w:r>
      <w:proofErr w:type="spellEnd"/>
      <w:r>
        <w:rPr>
          <w:rFonts w:ascii="Cambria" w:hAnsi="Cambria"/>
          <w:i/>
          <w:sz w:val="24"/>
          <w:szCs w:val="24"/>
          <w:lang w:val="es-ES"/>
        </w:rPr>
        <w:t xml:space="preserve"> </w:t>
      </w:r>
      <w:proofErr w:type="spellStart"/>
      <w:r>
        <w:rPr>
          <w:rFonts w:ascii="Cambria" w:hAnsi="Cambria"/>
          <w:i/>
          <w:sz w:val="24"/>
          <w:szCs w:val="24"/>
          <w:lang w:val="es-ES"/>
        </w:rPr>
        <w:t>consortio</w:t>
      </w:r>
      <w:proofErr w:type="spellEnd"/>
      <w:r>
        <w:rPr>
          <w:rFonts w:ascii="Cambria" w:hAnsi="Cambria"/>
          <w:sz w:val="24"/>
          <w:szCs w:val="24"/>
          <w:lang w:val="es-ES"/>
        </w:rPr>
        <w:t xml:space="preserve"> (6 veces en todo el capítulo).</w:t>
      </w:r>
    </w:p>
    <w:p w:rsidR="00A509F2" w:rsidRDefault="00A509F2" w:rsidP="00B17863">
      <w:pPr>
        <w:pStyle w:val="Sinespaciado"/>
        <w:jc w:val="both"/>
        <w:rPr>
          <w:rFonts w:ascii="Cambria" w:hAnsi="Cambria"/>
          <w:sz w:val="24"/>
          <w:szCs w:val="24"/>
          <w:lang w:val="es-ES"/>
        </w:rPr>
      </w:pPr>
    </w:p>
    <w:p w:rsidR="00A509F2" w:rsidRDefault="00A509F2" w:rsidP="00AC55A2">
      <w:pPr>
        <w:pStyle w:val="Sinespaciado"/>
        <w:numPr>
          <w:ilvl w:val="0"/>
          <w:numId w:val="2"/>
        </w:numPr>
        <w:jc w:val="both"/>
        <w:rPr>
          <w:rFonts w:ascii="Cambria" w:hAnsi="Cambria"/>
          <w:sz w:val="24"/>
          <w:szCs w:val="24"/>
          <w:lang w:val="es-ES"/>
        </w:rPr>
      </w:pPr>
      <w:r>
        <w:rPr>
          <w:rFonts w:ascii="Cambria" w:hAnsi="Cambria"/>
          <w:sz w:val="24"/>
          <w:szCs w:val="24"/>
          <w:lang w:val="es-ES"/>
        </w:rPr>
        <w:t xml:space="preserve">De Benedicto XVI: la Encíclica </w:t>
      </w:r>
      <w:r>
        <w:rPr>
          <w:rFonts w:ascii="Cambria" w:hAnsi="Cambria"/>
          <w:i/>
          <w:sz w:val="24"/>
          <w:szCs w:val="24"/>
          <w:lang w:val="es-ES"/>
        </w:rPr>
        <w:t xml:space="preserve">Deus caritas </w:t>
      </w:r>
      <w:proofErr w:type="spellStart"/>
      <w:r>
        <w:rPr>
          <w:rFonts w:ascii="Cambria" w:hAnsi="Cambria"/>
          <w:i/>
          <w:sz w:val="24"/>
          <w:szCs w:val="24"/>
          <w:lang w:val="es-ES"/>
        </w:rPr>
        <w:t>est</w:t>
      </w:r>
      <w:proofErr w:type="spellEnd"/>
      <w:r>
        <w:rPr>
          <w:rFonts w:ascii="Cambria" w:hAnsi="Cambria"/>
          <w:sz w:val="24"/>
          <w:szCs w:val="24"/>
          <w:lang w:val="es-ES"/>
        </w:rPr>
        <w:t xml:space="preserve"> y la Encíclica </w:t>
      </w:r>
      <w:r>
        <w:rPr>
          <w:rFonts w:ascii="Cambria" w:hAnsi="Cambria"/>
          <w:i/>
          <w:sz w:val="24"/>
          <w:szCs w:val="24"/>
          <w:lang w:val="es-ES"/>
        </w:rPr>
        <w:t xml:space="preserve">Caritas in </w:t>
      </w:r>
      <w:proofErr w:type="spellStart"/>
      <w:r>
        <w:rPr>
          <w:rFonts w:ascii="Cambria" w:hAnsi="Cambria"/>
          <w:i/>
          <w:sz w:val="24"/>
          <w:szCs w:val="24"/>
          <w:lang w:val="es-ES"/>
        </w:rPr>
        <w:t>veritate</w:t>
      </w:r>
      <w:proofErr w:type="spellEnd"/>
      <w:r>
        <w:rPr>
          <w:rFonts w:ascii="Cambria" w:hAnsi="Cambria"/>
          <w:sz w:val="24"/>
          <w:szCs w:val="24"/>
          <w:lang w:val="es-ES"/>
        </w:rPr>
        <w:t>.</w:t>
      </w:r>
    </w:p>
    <w:p w:rsidR="00A509F2" w:rsidRDefault="00A509F2" w:rsidP="00B17863">
      <w:pPr>
        <w:pStyle w:val="Sinespaciado"/>
        <w:jc w:val="both"/>
        <w:rPr>
          <w:rFonts w:ascii="Cambria" w:hAnsi="Cambria"/>
          <w:sz w:val="24"/>
          <w:szCs w:val="24"/>
          <w:lang w:val="es-ES"/>
        </w:rPr>
      </w:pPr>
    </w:p>
    <w:p w:rsidR="00A509F2" w:rsidRDefault="00A509F2" w:rsidP="00A509F2">
      <w:pPr>
        <w:pStyle w:val="Sinespaciado"/>
        <w:jc w:val="both"/>
        <w:rPr>
          <w:rFonts w:ascii="Cambria" w:hAnsi="Cambria"/>
          <w:sz w:val="24"/>
          <w:szCs w:val="24"/>
          <w:lang w:val="es-ES"/>
        </w:rPr>
      </w:pPr>
      <w:r w:rsidRPr="00B17863">
        <w:rPr>
          <w:rFonts w:ascii="Cambria" w:hAnsi="Cambria"/>
          <w:sz w:val="24"/>
          <w:szCs w:val="24"/>
          <w:lang w:val="es-ES"/>
        </w:rPr>
        <w:t xml:space="preserve">La presencia de este capítulo es importante porque ilustra de manera sintética la vocación de la familia según el Evangelio, así como fue entendida por la Iglesia en el tiempo, sobre todo </w:t>
      </w:r>
      <w:r w:rsidR="00452BC1">
        <w:rPr>
          <w:rFonts w:ascii="Cambria" w:hAnsi="Cambria"/>
          <w:sz w:val="24"/>
          <w:szCs w:val="24"/>
          <w:lang w:val="es-ES"/>
        </w:rPr>
        <w:t>en los temas</w:t>
      </w:r>
      <w:r w:rsidRPr="00B17863">
        <w:rPr>
          <w:rFonts w:ascii="Cambria" w:hAnsi="Cambria"/>
          <w:sz w:val="24"/>
          <w:szCs w:val="24"/>
          <w:lang w:val="es-ES"/>
        </w:rPr>
        <w:t xml:space="preserve"> de la indisolubilidad, de la </w:t>
      </w:r>
      <w:proofErr w:type="spellStart"/>
      <w:r w:rsidRPr="00B17863">
        <w:rPr>
          <w:rFonts w:ascii="Cambria" w:hAnsi="Cambria"/>
          <w:sz w:val="24"/>
          <w:szCs w:val="24"/>
          <w:lang w:val="es-ES"/>
        </w:rPr>
        <w:t>sacramentalidad</w:t>
      </w:r>
      <w:proofErr w:type="spellEnd"/>
      <w:r w:rsidRPr="00B17863">
        <w:rPr>
          <w:rFonts w:ascii="Cambria" w:hAnsi="Cambria"/>
          <w:sz w:val="24"/>
          <w:szCs w:val="24"/>
          <w:lang w:val="es-ES"/>
        </w:rPr>
        <w:t xml:space="preserve"> del matrimonio, de la transmisión de la vida </w:t>
      </w:r>
      <w:r>
        <w:rPr>
          <w:rFonts w:ascii="Cambria" w:hAnsi="Cambria"/>
          <w:sz w:val="24"/>
          <w:szCs w:val="24"/>
          <w:lang w:val="es-ES"/>
        </w:rPr>
        <w:t>y de la educación de los hijos.</w:t>
      </w:r>
    </w:p>
    <w:p w:rsidR="00B17863" w:rsidRPr="00B17863" w:rsidRDefault="00B17863" w:rsidP="00B17863">
      <w:pPr>
        <w:pStyle w:val="Sinespaciado"/>
        <w:jc w:val="both"/>
        <w:rPr>
          <w:rFonts w:ascii="Cambria" w:hAnsi="Cambria"/>
          <w:sz w:val="24"/>
          <w:szCs w:val="24"/>
          <w:lang w:val="es-ES"/>
        </w:rPr>
      </w:pPr>
    </w:p>
    <w:p w:rsidR="00A509F2" w:rsidRDefault="00B17863" w:rsidP="00B17863">
      <w:pPr>
        <w:pStyle w:val="Sinespaciado"/>
        <w:jc w:val="both"/>
        <w:rPr>
          <w:rFonts w:ascii="Cambria" w:hAnsi="Cambria"/>
          <w:sz w:val="24"/>
          <w:szCs w:val="24"/>
          <w:lang w:val="es-ES"/>
        </w:rPr>
      </w:pPr>
      <w:r w:rsidRPr="00B17863">
        <w:rPr>
          <w:rFonts w:ascii="Cambria" w:hAnsi="Cambria"/>
          <w:sz w:val="24"/>
          <w:szCs w:val="24"/>
          <w:lang w:val="es-ES"/>
        </w:rPr>
        <w:t xml:space="preserve">La mirada es amplia e incluye también las “situaciones </w:t>
      </w:r>
      <w:r w:rsidR="00A509F2">
        <w:rPr>
          <w:rFonts w:ascii="Cambria" w:hAnsi="Cambria"/>
          <w:sz w:val="24"/>
          <w:szCs w:val="24"/>
          <w:lang w:val="es-ES"/>
        </w:rPr>
        <w:t>imperfectas”. Leemos de hecho:</w:t>
      </w:r>
    </w:p>
    <w:p w:rsidR="00A509F2" w:rsidRDefault="00A509F2" w:rsidP="00B17863">
      <w:pPr>
        <w:pStyle w:val="Sinespaciado"/>
        <w:jc w:val="both"/>
        <w:rPr>
          <w:rFonts w:ascii="Cambria" w:hAnsi="Cambria"/>
          <w:sz w:val="24"/>
          <w:szCs w:val="24"/>
          <w:lang w:val="es-ES"/>
        </w:rPr>
      </w:pPr>
    </w:p>
    <w:p w:rsidR="00B17863" w:rsidRDefault="00A509F2" w:rsidP="00A509F2">
      <w:pPr>
        <w:pStyle w:val="Sinespaciado"/>
        <w:ind w:left="567" w:right="616"/>
        <w:jc w:val="both"/>
        <w:rPr>
          <w:rFonts w:ascii="Cambria" w:hAnsi="Cambria"/>
          <w:sz w:val="24"/>
          <w:szCs w:val="24"/>
          <w:lang w:val="es-ES"/>
        </w:rPr>
      </w:pPr>
      <w:r>
        <w:rPr>
          <w:rFonts w:ascii="Cambria" w:hAnsi="Cambria"/>
          <w:sz w:val="24"/>
          <w:szCs w:val="24"/>
          <w:lang w:val="es-ES"/>
        </w:rPr>
        <w:t>«</w:t>
      </w:r>
      <w:r w:rsidR="00B17863" w:rsidRPr="00B17863">
        <w:rPr>
          <w:rFonts w:ascii="Cambria" w:hAnsi="Cambria"/>
          <w:sz w:val="24"/>
          <w:szCs w:val="24"/>
          <w:lang w:val="es-ES"/>
        </w:rPr>
        <w:t>El discernimiento de la presencia de las ‘</w:t>
      </w:r>
      <w:proofErr w:type="spellStart"/>
      <w:r w:rsidR="00B17863" w:rsidRPr="00B17863">
        <w:rPr>
          <w:rFonts w:ascii="Cambria" w:hAnsi="Cambria"/>
          <w:sz w:val="24"/>
          <w:szCs w:val="24"/>
          <w:lang w:val="es-ES"/>
        </w:rPr>
        <w:t>semina</w:t>
      </w:r>
      <w:proofErr w:type="spellEnd"/>
      <w:r w:rsidR="00B17863" w:rsidRPr="00B17863">
        <w:rPr>
          <w:rFonts w:ascii="Cambria" w:hAnsi="Cambria"/>
          <w:sz w:val="24"/>
          <w:szCs w:val="24"/>
          <w:lang w:val="es-ES"/>
        </w:rPr>
        <w:t xml:space="preserve"> Verbi’’ en otras culturas (c</w:t>
      </w:r>
      <w:r w:rsidR="00B17863">
        <w:rPr>
          <w:rFonts w:ascii="Cambria" w:hAnsi="Cambria"/>
          <w:sz w:val="24"/>
          <w:szCs w:val="24"/>
          <w:lang w:val="es-ES"/>
        </w:rPr>
        <w:t>f</w:t>
      </w:r>
      <w:r w:rsidR="00B17863" w:rsidRPr="00B17863">
        <w:rPr>
          <w:rFonts w:ascii="Cambria" w:hAnsi="Cambria"/>
          <w:sz w:val="24"/>
          <w:szCs w:val="24"/>
          <w:lang w:val="es-ES"/>
        </w:rPr>
        <w:t xml:space="preserve">. </w:t>
      </w:r>
      <w:r w:rsidR="00B17863" w:rsidRPr="00AC55A2">
        <w:rPr>
          <w:rFonts w:ascii="Cambria" w:hAnsi="Cambria"/>
          <w:i/>
          <w:sz w:val="24"/>
          <w:szCs w:val="24"/>
          <w:lang w:val="es-ES"/>
        </w:rPr>
        <w:t>Ad gentes</w:t>
      </w:r>
      <w:r w:rsidR="00B17863" w:rsidRPr="00B17863">
        <w:rPr>
          <w:rFonts w:ascii="Cambria" w:hAnsi="Cambria"/>
          <w:sz w:val="24"/>
          <w:szCs w:val="24"/>
          <w:lang w:val="es-ES"/>
        </w:rPr>
        <w:t>, 11) puede ser aplicado también a la realidad matrimonial y familiar. Fuera del verdadero matrimonio natural también hay elementos positivos presentes en las formas matrimoniales de otras tradiciones religiosas’, aunque tampoco falten las som</w:t>
      </w:r>
      <w:r>
        <w:rPr>
          <w:rFonts w:ascii="Cambria" w:hAnsi="Cambria"/>
          <w:sz w:val="24"/>
          <w:szCs w:val="24"/>
          <w:lang w:val="es-ES"/>
        </w:rPr>
        <w:t>bras»</w:t>
      </w:r>
      <w:r w:rsidR="00B17863">
        <w:rPr>
          <w:rFonts w:ascii="Cambria" w:hAnsi="Cambria"/>
          <w:sz w:val="24"/>
          <w:szCs w:val="24"/>
          <w:lang w:val="es-ES"/>
        </w:rPr>
        <w:t xml:space="preserve"> (</w:t>
      </w:r>
      <w:r w:rsidR="00B17863" w:rsidRPr="0098096C">
        <w:rPr>
          <w:rFonts w:ascii="Cambria" w:hAnsi="Cambria"/>
          <w:i/>
          <w:sz w:val="24"/>
          <w:szCs w:val="24"/>
          <w:lang w:val="es-ES"/>
        </w:rPr>
        <w:t>AL</w:t>
      </w:r>
      <w:r w:rsidR="00B17863">
        <w:rPr>
          <w:rFonts w:ascii="Cambria" w:hAnsi="Cambria"/>
          <w:sz w:val="24"/>
          <w:szCs w:val="24"/>
          <w:lang w:val="es-ES"/>
        </w:rPr>
        <w:t xml:space="preserve"> 77).</w:t>
      </w:r>
    </w:p>
    <w:p w:rsidR="00B17863" w:rsidRDefault="00B17863" w:rsidP="00B17863">
      <w:pPr>
        <w:pStyle w:val="Sinespaciado"/>
        <w:jc w:val="both"/>
        <w:rPr>
          <w:rFonts w:ascii="Cambria" w:hAnsi="Cambria"/>
          <w:sz w:val="24"/>
          <w:szCs w:val="24"/>
          <w:lang w:val="es-ES"/>
        </w:rPr>
      </w:pPr>
    </w:p>
    <w:p w:rsidR="00B17863" w:rsidRDefault="00B17863" w:rsidP="00B17863">
      <w:pPr>
        <w:pStyle w:val="Sinespaciado"/>
        <w:jc w:val="both"/>
        <w:rPr>
          <w:rFonts w:ascii="Cambria" w:hAnsi="Cambria"/>
          <w:sz w:val="24"/>
          <w:szCs w:val="24"/>
          <w:lang w:val="es-ES"/>
        </w:rPr>
      </w:pPr>
      <w:r w:rsidRPr="00B17863">
        <w:rPr>
          <w:rFonts w:ascii="Cambria" w:hAnsi="Cambria"/>
          <w:sz w:val="24"/>
          <w:szCs w:val="24"/>
          <w:lang w:val="es-ES"/>
        </w:rPr>
        <w:t xml:space="preserve">La reflexión incluye también a las “familias heridas” frente a las cuales el Papa afirma –citando la </w:t>
      </w:r>
      <w:proofErr w:type="spellStart"/>
      <w:r w:rsidRPr="00AC55A2">
        <w:rPr>
          <w:rFonts w:ascii="Cambria" w:hAnsi="Cambria"/>
          <w:i/>
          <w:sz w:val="24"/>
          <w:szCs w:val="24"/>
          <w:lang w:val="es-ES"/>
        </w:rPr>
        <w:t>Relatio</w:t>
      </w:r>
      <w:proofErr w:type="spellEnd"/>
      <w:r w:rsidRPr="00AC55A2">
        <w:rPr>
          <w:rFonts w:ascii="Cambria" w:hAnsi="Cambria"/>
          <w:i/>
          <w:sz w:val="24"/>
          <w:szCs w:val="24"/>
          <w:lang w:val="es-ES"/>
        </w:rPr>
        <w:t xml:space="preserve"> </w:t>
      </w:r>
      <w:proofErr w:type="spellStart"/>
      <w:r w:rsidRPr="00AC55A2">
        <w:rPr>
          <w:rFonts w:ascii="Cambria" w:hAnsi="Cambria"/>
          <w:i/>
          <w:sz w:val="24"/>
          <w:szCs w:val="24"/>
          <w:lang w:val="es-ES"/>
        </w:rPr>
        <w:t>finalis</w:t>
      </w:r>
      <w:proofErr w:type="spellEnd"/>
      <w:r w:rsidRPr="00AC55A2">
        <w:rPr>
          <w:rFonts w:ascii="Cambria" w:hAnsi="Cambria"/>
          <w:sz w:val="24"/>
          <w:szCs w:val="24"/>
          <w:lang w:val="es-ES"/>
        </w:rPr>
        <w:t xml:space="preserve"> del Sínodo 2015</w:t>
      </w:r>
      <w:r>
        <w:rPr>
          <w:rFonts w:ascii="Cambria" w:hAnsi="Cambria"/>
          <w:sz w:val="24"/>
          <w:szCs w:val="24"/>
          <w:lang w:val="es-ES"/>
        </w:rPr>
        <w:t>-:</w:t>
      </w:r>
    </w:p>
    <w:p w:rsidR="00B17863" w:rsidRDefault="00B17863" w:rsidP="00B17863">
      <w:pPr>
        <w:pStyle w:val="Sinespaciado"/>
        <w:jc w:val="both"/>
        <w:rPr>
          <w:rFonts w:ascii="Cambria" w:hAnsi="Cambria"/>
          <w:sz w:val="24"/>
          <w:szCs w:val="24"/>
          <w:lang w:val="es-ES"/>
        </w:rPr>
      </w:pPr>
    </w:p>
    <w:p w:rsidR="00B17863" w:rsidRPr="00B17863" w:rsidRDefault="00B17863" w:rsidP="00B17863">
      <w:pPr>
        <w:pStyle w:val="Sinespaciado"/>
        <w:ind w:left="567" w:right="616"/>
        <w:jc w:val="both"/>
        <w:rPr>
          <w:rFonts w:ascii="Cambria" w:hAnsi="Cambria"/>
          <w:sz w:val="24"/>
          <w:szCs w:val="24"/>
          <w:lang w:val="es-ES"/>
        </w:rPr>
      </w:pPr>
      <w:r>
        <w:rPr>
          <w:rFonts w:ascii="Cambria" w:hAnsi="Cambria"/>
          <w:sz w:val="24"/>
          <w:szCs w:val="24"/>
          <w:lang w:val="es-ES"/>
        </w:rPr>
        <w:t>«S</w:t>
      </w:r>
      <w:r w:rsidRPr="00B17863">
        <w:rPr>
          <w:rFonts w:ascii="Cambria" w:hAnsi="Cambria"/>
          <w:sz w:val="24"/>
          <w:szCs w:val="24"/>
          <w:lang w:val="es-ES"/>
        </w:rPr>
        <w:t>iempre es necesario recordar un principio general: “Sepan los pastores que, por amor a la verdad, están obligados a discernir bien las situaciones</w:t>
      </w:r>
      <w:r>
        <w:rPr>
          <w:rFonts w:ascii="Cambria" w:hAnsi="Cambria"/>
          <w:sz w:val="24"/>
          <w:szCs w:val="24"/>
          <w:lang w:val="es-ES"/>
        </w:rPr>
        <w:t>”</w:t>
      </w:r>
      <w:r w:rsidRPr="00B17863">
        <w:rPr>
          <w:rFonts w:ascii="Cambria" w:hAnsi="Cambria"/>
          <w:sz w:val="24"/>
          <w:szCs w:val="24"/>
          <w:lang w:val="es-ES"/>
        </w:rPr>
        <w:t xml:space="preserve"> (</w:t>
      </w:r>
      <w:r w:rsidRPr="00AC55A2">
        <w:rPr>
          <w:rFonts w:ascii="Cambria" w:hAnsi="Cambria"/>
          <w:i/>
          <w:sz w:val="24"/>
          <w:szCs w:val="24"/>
          <w:lang w:val="es-ES"/>
        </w:rPr>
        <w:t xml:space="preserve">Familiares </w:t>
      </w:r>
      <w:proofErr w:type="spellStart"/>
      <w:r w:rsidRPr="00AC55A2">
        <w:rPr>
          <w:rFonts w:ascii="Cambria" w:hAnsi="Cambria"/>
          <w:i/>
          <w:sz w:val="24"/>
          <w:szCs w:val="24"/>
          <w:lang w:val="es-ES"/>
        </w:rPr>
        <w:t>consortio</w:t>
      </w:r>
      <w:proofErr w:type="spellEnd"/>
      <w:r w:rsidRPr="00AC55A2">
        <w:rPr>
          <w:rFonts w:ascii="Cambria" w:hAnsi="Cambria"/>
          <w:sz w:val="24"/>
          <w:szCs w:val="24"/>
          <w:lang w:val="es-ES"/>
        </w:rPr>
        <w:t>, 84</w:t>
      </w:r>
      <w:r w:rsidRPr="00B17863">
        <w:rPr>
          <w:rFonts w:ascii="Cambria" w:hAnsi="Cambria"/>
          <w:sz w:val="24"/>
          <w:szCs w:val="24"/>
          <w:lang w:val="es-ES"/>
        </w:rPr>
        <w:t xml:space="preserve">). El grado de responsabilidad no es igual en todos los casos, y puede haber factores que limitan la capacidad de decisión. Por lo tanto, al mismo tiempo que la doctrina debe expresarse con claridad, hay que evitar los juicios que no toman en cuenta la complejidad de las diversas situaciones, y hay que estar atentos al modo en que las personas viven y </w:t>
      </w:r>
      <w:r>
        <w:rPr>
          <w:rFonts w:ascii="Cambria" w:hAnsi="Cambria"/>
          <w:sz w:val="24"/>
          <w:szCs w:val="24"/>
          <w:lang w:val="es-ES"/>
        </w:rPr>
        <w:t xml:space="preserve">sufren a causa de su condición» </w:t>
      </w:r>
      <w:r w:rsidRPr="00B17863">
        <w:rPr>
          <w:rFonts w:ascii="Cambria" w:hAnsi="Cambria"/>
          <w:sz w:val="24"/>
          <w:szCs w:val="24"/>
          <w:lang w:val="es-ES"/>
        </w:rPr>
        <w:t>(</w:t>
      </w:r>
      <w:r w:rsidRPr="0098096C">
        <w:rPr>
          <w:rFonts w:ascii="Cambria" w:hAnsi="Cambria"/>
          <w:i/>
          <w:sz w:val="24"/>
          <w:szCs w:val="24"/>
          <w:lang w:val="es-ES"/>
        </w:rPr>
        <w:t>AL</w:t>
      </w:r>
      <w:r w:rsidRPr="00B17863">
        <w:rPr>
          <w:rFonts w:ascii="Cambria" w:hAnsi="Cambria"/>
          <w:sz w:val="24"/>
          <w:szCs w:val="24"/>
          <w:lang w:val="es-ES"/>
        </w:rPr>
        <w:t xml:space="preserve"> 79).</w:t>
      </w:r>
    </w:p>
    <w:p w:rsidR="00F60B92" w:rsidRDefault="00F60B92" w:rsidP="00B17863">
      <w:pPr>
        <w:pStyle w:val="Sinespaciado"/>
        <w:jc w:val="both"/>
        <w:rPr>
          <w:rFonts w:ascii="Cambria" w:hAnsi="Cambria"/>
          <w:sz w:val="24"/>
          <w:szCs w:val="24"/>
        </w:rPr>
      </w:pPr>
    </w:p>
    <w:p w:rsidR="009802DC" w:rsidRDefault="009802DC" w:rsidP="00B17863">
      <w:pPr>
        <w:pStyle w:val="Sinespaciado"/>
        <w:jc w:val="both"/>
        <w:rPr>
          <w:rFonts w:ascii="Cambria" w:hAnsi="Cambria"/>
          <w:sz w:val="24"/>
          <w:szCs w:val="24"/>
        </w:rPr>
      </w:pPr>
      <w:r>
        <w:rPr>
          <w:rFonts w:ascii="Cambria" w:hAnsi="Cambria"/>
          <w:sz w:val="24"/>
          <w:szCs w:val="24"/>
        </w:rPr>
        <w:t xml:space="preserve">No quiero pasar por alto el hecho de que el capítulo tercero inicie citando en un solo número (58) tres textos de la </w:t>
      </w:r>
      <w:proofErr w:type="spellStart"/>
      <w:r>
        <w:rPr>
          <w:rFonts w:ascii="Cambria" w:hAnsi="Cambria"/>
          <w:i/>
          <w:sz w:val="24"/>
          <w:szCs w:val="24"/>
        </w:rPr>
        <w:t>Evangelii</w:t>
      </w:r>
      <w:proofErr w:type="spellEnd"/>
      <w:r>
        <w:rPr>
          <w:rFonts w:ascii="Cambria" w:hAnsi="Cambria"/>
          <w:i/>
          <w:sz w:val="24"/>
          <w:szCs w:val="24"/>
        </w:rPr>
        <w:t xml:space="preserve"> </w:t>
      </w:r>
      <w:proofErr w:type="spellStart"/>
      <w:r>
        <w:rPr>
          <w:rFonts w:ascii="Cambria" w:hAnsi="Cambria"/>
          <w:i/>
          <w:sz w:val="24"/>
          <w:szCs w:val="24"/>
        </w:rPr>
        <w:t>gaudium</w:t>
      </w:r>
      <w:proofErr w:type="spellEnd"/>
      <w:r>
        <w:rPr>
          <w:rFonts w:ascii="Cambria" w:hAnsi="Cambria"/>
          <w:i/>
          <w:sz w:val="24"/>
          <w:szCs w:val="24"/>
        </w:rPr>
        <w:t xml:space="preserve"> </w:t>
      </w:r>
      <w:r>
        <w:rPr>
          <w:rFonts w:ascii="Cambria" w:hAnsi="Cambria"/>
          <w:sz w:val="24"/>
          <w:szCs w:val="24"/>
        </w:rPr>
        <w:t xml:space="preserve">que hablan del </w:t>
      </w:r>
      <w:proofErr w:type="spellStart"/>
      <w:r>
        <w:rPr>
          <w:rFonts w:ascii="Cambria" w:hAnsi="Cambria"/>
          <w:i/>
          <w:sz w:val="24"/>
          <w:szCs w:val="24"/>
        </w:rPr>
        <w:t>kerygma</w:t>
      </w:r>
      <w:proofErr w:type="spellEnd"/>
      <w:r>
        <w:rPr>
          <w:rFonts w:ascii="Cambria" w:hAnsi="Cambria"/>
          <w:sz w:val="24"/>
          <w:szCs w:val="24"/>
        </w:rPr>
        <w:t>, el cual debe resonar siempre en medio de las familias y debe ocupar el centro de su actividad pastoral:</w:t>
      </w:r>
    </w:p>
    <w:p w:rsidR="009802DC" w:rsidRDefault="009802DC" w:rsidP="00B17863">
      <w:pPr>
        <w:pStyle w:val="Sinespaciado"/>
        <w:jc w:val="both"/>
        <w:rPr>
          <w:rFonts w:ascii="Cambria" w:hAnsi="Cambria"/>
          <w:sz w:val="24"/>
          <w:szCs w:val="24"/>
        </w:rPr>
      </w:pPr>
      <w:bookmarkStart w:id="0" w:name="_GoBack"/>
      <w:bookmarkEnd w:id="0"/>
    </w:p>
    <w:p w:rsidR="009802DC" w:rsidRPr="009802DC" w:rsidRDefault="009802DC" w:rsidP="0098096C">
      <w:pPr>
        <w:pStyle w:val="Sinespaciado"/>
        <w:ind w:left="567" w:right="616"/>
        <w:jc w:val="both"/>
        <w:rPr>
          <w:rFonts w:ascii="Cambria" w:hAnsi="Cambria"/>
          <w:sz w:val="24"/>
          <w:szCs w:val="24"/>
        </w:rPr>
      </w:pPr>
      <w:r>
        <w:rPr>
          <w:rFonts w:ascii="Cambria" w:hAnsi="Cambria"/>
          <w:sz w:val="24"/>
          <w:szCs w:val="24"/>
        </w:rPr>
        <w:t>«Ante las familias, y en medio de ellas, debe volver a resonar siempre el primer anuncio, que es “lo más bello, lo más grande, lo más atractivo y al mismo tiempo lo más necesario</w:t>
      </w:r>
      <w:r w:rsidR="0098096C">
        <w:rPr>
          <w:rFonts w:ascii="Cambria" w:hAnsi="Cambria"/>
          <w:sz w:val="24"/>
          <w:szCs w:val="24"/>
        </w:rPr>
        <w:t>”</w:t>
      </w:r>
      <w:r w:rsidR="0098096C">
        <w:rPr>
          <w:rStyle w:val="Refdenotaalpie"/>
          <w:rFonts w:ascii="Cambria" w:hAnsi="Cambria"/>
          <w:sz w:val="24"/>
          <w:szCs w:val="24"/>
        </w:rPr>
        <w:footnoteReference w:id="3"/>
      </w:r>
      <w:r w:rsidR="0098096C">
        <w:rPr>
          <w:rFonts w:ascii="Cambria" w:hAnsi="Cambria"/>
          <w:sz w:val="24"/>
          <w:szCs w:val="24"/>
        </w:rPr>
        <w:t>, y “debe ocupar el centro de la actividad evangelizadora”</w:t>
      </w:r>
      <w:r w:rsidR="0098096C">
        <w:rPr>
          <w:rStyle w:val="Refdenotaalpie"/>
          <w:rFonts w:ascii="Cambria" w:hAnsi="Cambria"/>
          <w:sz w:val="24"/>
          <w:szCs w:val="24"/>
        </w:rPr>
        <w:footnoteReference w:id="4"/>
      </w:r>
      <w:r w:rsidR="0098096C">
        <w:rPr>
          <w:rFonts w:ascii="Cambria" w:hAnsi="Cambria"/>
          <w:sz w:val="24"/>
          <w:szCs w:val="24"/>
        </w:rPr>
        <w:t>. Es el anuncio principal, “ese que siempre hay que volver a escuchar de diversas maneras y ese que siempre hay que volver a anunciar de una forma o de otra”</w:t>
      </w:r>
      <w:r w:rsidR="0098096C">
        <w:rPr>
          <w:rStyle w:val="Refdenotaalpie"/>
          <w:rFonts w:ascii="Cambria" w:hAnsi="Cambria"/>
          <w:sz w:val="24"/>
          <w:szCs w:val="24"/>
        </w:rPr>
        <w:footnoteReference w:id="5"/>
      </w:r>
      <w:r w:rsidR="0098096C">
        <w:rPr>
          <w:rFonts w:ascii="Cambria" w:hAnsi="Cambria"/>
          <w:sz w:val="24"/>
          <w:szCs w:val="24"/>
        </w:rPr>
        <w:t xml:space="preserve">. Porque “nada hay más sólido, más profundo, más seguro, más denso y más sabio que ese anuncio” y “toda formación cristiana es ante todo la profundización del </w:t>
      </w:r>
      <w:proofErr w:type="spellStart"/>
      <w:r w:rsidR="0098096C">
        <w:rPr>
          <w:rFonts w:ascii="Cambria" w:hAnsi="Cambria"/>
          <w:i/>
          <w:sz w:val="24"/>
          <w:szCs w:val="24"/>
        </w:rPr>
        <w:t>kerygma</w:t>
      </w:r>
      <w:proofErr w:type="spellEnd"/>
      <w:r w:rsidR="0098096C">
        <w:rPr>
          <w:rFonts w:ascii="Cambria" w:hAnsi="Cambria"/>
          <w:sz w:val="24"/>
          <w:szCs w:val="24"/>
        </w:rPr>
        <w:t>”</w:t>
      </w:r>
      <w:r w:rsidR="0098096C">
        <w:rPr>
          <w:rStyle w:val="Refdenotaalpie"/>
          <w:rFonts w:ascii="Cambria" w:hAnsi="Cambria"/>
          <w:sz w:val="24"/>
          <w:szCs w:val="24"/>
        </w:rPr>
        <w:footnoteReference w:id="6"/>
      </w:r>
      <w:r>
        <w:rPr>
          <w:rFonts w:ascii="Cambria" w:hAnsi="Cambria"/>
          <w:sz w:val="24"/>
          <w:szCs w:val="24"/>
        </w:rPr>
        <w:t>»</w:t>
      </w:r>
      <w:r w:rsidR="0098096C">
        <w:rPr>
          <w:rFonts w:ascii="Cambria" w:hAnsi="Cambria"/>
          <w:sz w:val="24"/>
          <w:szCs w:val="24"/>
        </w:rPr>
        <w:t xml:space="preserve"> (</w:t>
      </w:r>
      <w:r w:rsidR="0098096C" w:rsidRPr="0098096C">
        <w:rPr>
          <w:rFonts w:ascii="Cambria" w:hAnsi="Cambria"/>
          <w:i/>
          <w:sz w:val="24"/>
          <w:szCs w:val="24"/>
        </w:rPr>
        <w:t>AL</w:t>
      </w:r>
      <w:r w:rsidR="0098096C">
        <w:rPr>
          <w:rFonts w:ascii="Cambria" w:hAnsi="Cambria"/>
          <w:sz w:val="24"/>
          <w:szCs w:val="24"/>
        </w:rPr>
        <w:t xml:space="preserve"> 58</w:t>
      </w:r>
      <w:r w:rsidR="00524DBC">
        <w:rPr>
          <w:rFonts w:ascii="Cambria" w:hAnsi="Cambria"/>
          <w:sz w:val="24"/>
          <w:szCs w:val="24"/>
        </w:rPr>
        <w:t xml:space="preserve">; cf. </w:t>
      </w:r>
      <w:r w:rsidR="00524DBC" w:rsidRPr="00524DBC">
        <w:rPr>
          <w:rFonts w:ascii="Cambria" w:hAnsi="Cambria"/>
          <w:i/>
          <w:sz w:val="24"/>
          <w:szCs w:val="24"/>
        </w:rPr>
        <w:t>AL</w:t>
      </w:r>
      <w:r w:rsidR="00524DBC">
        <w:rPr>
          <w:rFonts w:ascii="Cambria" w:hAnsi="Cambria"/>
          <w:sz w:val="24"/>
          <w:szCs w:val="24"/>
        </w:rPr>
        <w:t xml:space="preserve"> 290</w:t>
      </w:r>
      <w:r w:rsidR="0098096C">
        <w:rPr>
          <w:rFonts w:ascii="Cambria" w:hAnsi="Cambria"/>
          <w:sz w:val="24"/>
          <w:szCs w:val="24"/>
        </w:rPr>
        <w:t>).</w:t>
      </w:r>
    </w:p>
    <w:p w:rsidR="009802DC" w:rsidRDefault="009802DC" w:rsidP="00B17863">
      <w:pPr>
        <w:pStyle w:val="Sinespaciado"/>
        <w:jc w:val="both"/>
        <w:rPr>
          <w:rFonts w:ascii="Cambria" w:hAnsi="Cambria"/>
          <w:sz w:val="24"/>
          <w:szCs w:val="24"/>
        </w:rPr>
      </w:pPr>
    </w:p>
    <w:p w:rsidR="00821DFF" w:rsidRDefault="00821DFF" w:rsidP="00B17863">
      <w:pPr>
        <w:pStyle w:val="Sinespaciado"/>
        <w:jc w:val="both"/>
        <w:rPr>
          <w:rFonts w:ascii="Cambria" w:hAnsi="Cambria"/>
          <w:sz w:val="24"/>
          <w:szCs w:val="24"/>
        </w:rPr>
      </w:pPr>
      <w:r>
        <w:rPr>
          <w:rFonts w:ascii="Cambria" w:hAnsi="Cambria"/>
          <w:sz w:val="24"/>
          <w:szCs w:val="24"/>
        </w:rPr>
        <w:t xml:space="preserve">Esto se debe a que, según el Papa Francisco, «la enseñanza sobre el matrimonio y la familia no puede dejar de inspirarse y de transfigurarse a la luz de este anuncio de amor y de ternura, para no convertirse en una mera defensa de una doctrina fría y sin vida» y «porque tampoco el misterio de la familia cristiana puede entenderse plenamente si no es a la luz del infinito amor del Padre, que se manifestó en Cristo, que se entregó hasta el fin y vive entre nosotros» (cf. </w:t>
      </w:r>
      <w:r w:rsidRPr="00821DFF">
        <w:rPr>
          <w:rFonts w:ascii="Cambria" w:hAnsi="Cambria"/>
          <w:i/>
          <w:sz w:val="24"/>
          <w:szCs w:val="24"/>
        </w:rPr>
        <w:t>AL</w:t>
      </w:r>
      <w:r>
        <w:rPr>
          <w:rFonts w:ascii="Cambria" w:hAnsi="Cambria"/>
          <w:sz w:val="24"/>
          <w:szCs w:val="24"/>
        </w:rPr>
        <w:t xml:space="preserve"> 59).</w:t>
      </w:r>
    </w:p>
    <w:p w:rsidR="00821DFF" w:rsidRDefault="00821DFF" w:rsidP="00B17863">
      <w:pPr>
        <w:pStyle w:val="Sinespaciado"/>
        <w:jc w:val="both"/>
        <w:rPr>
          <w:rFonts w:ascii="Cambria" w:hAnsi="Cambria"/>
          <w:sz w:val="24"/>
          <w:szCs w:val="24"/>
        </w:rPr>
      </w:pPr>
    </w:p>
    <w:p w:rsidR="00821DFF" w:rsidRDefault="00821DFF" w:rsidP="00B17863">
      <w:pPr>
        <w:pStyle w:val="Sinespaciado"/>
        <w:jc w:val="both"/>
        <w:rPr>
          <w:rFonts w:ascii="Cambria" w:hAnsi="Cambria"/>
          <w:sz w:val="24"/>
          <w:szCs w:val="24"/>
        </w:rPr>
      </w:pPr>
      <w:r>
        <w:rPr>
          <w:rFonts w:ascii="Cambria" w:hAnsi="Cambria"/>
          <w:sz w:val="24"/>
          <w:szCs w:val="24"/>
        </w:rPr>
        <w:t xml:space="preserve">De ahí que los siguientes dos capítulos continúan la reflexión sobre el amor: cap. 4: “El amor en el matrimonio; cap. 5: </w:t>
      </w:r>
      <w:r w:rsidR="009F3E77">
        <w:rPr>
          <w:rFonts w:ascii="Cambria" w:hAnsi="Cambria"/>
          <w:sz w:val="24"/>
          <w:szCs w:val="24"/>
        </w:rPr>
        <w:t>“El amor que se vuelve fecundo”.</w:t>
      </w:r>
    </w:p>
    <w:p w:rsidR="00821DFF" w:rsidRDefault="00821DFF" w:rsidP="00B17863">
      <w:pPr>
        <w:pStyle w:val="Sinespaciado"/>
        <w:jc w:val="both"/>
        <w:rPr>
          <w:rFonts w:ascii="Cambria" w:hAnsi="Cambria"/>
          <w:sz w:val="24"/>
          <w:szCs w:val="24"/>
        </w:rPr>
      </w:pPr>
    </w:p>
    <w:p w:rsidR="002811A4" w:rsidRDefault="00537E04" w:rsidP="00B17863">
      <w:pPr>
        <w:pStyle w:val="Sinespaciado"/>
        <w:jc w:val="both"/>
        <w:rPr>
          <w:rFonts w:ascii="Cambria" w:hAnsi="Cambria"/>
          <w:sz w:val="24"/>
          <w:szCs w:val="24"/>
        </w:rPr>
      </w:pPr>
      <w:r>
        <w:rPr>
          <w:rFonts w:ascii="Cambria" w:hAnsi="Cambria"/>
          <w:sz w:val="24"/>
          <w:szCs w:val="24"/>
        </w:rPr>
        <w:t>3</w:t>
      </w:r>
      <w:r w:rsidR="00985ACD">
        <w:rPr>
          <w:rFonts w:ascii="Cambria" w:hAnsi="Cambria"/>
          <w:sz w:val="24"/>
          <w:szCs w:val="24"/>
        </w:rPr>
        <w:t>. ACTUAR-PROPONER: “Algunas perspectivas pastorales” (cap. 6)</w:t>
      </w:r>
    </w:p>
    <w:p w:rsidR="00CB3641" w:rsidRDefault="00CB3641" w:rsidP="00B17863">
      <w:pPr>
        <w:pStyle w:val="Sinespaciado"/>
        <w:jc w:val="both"/>
        <w:rPr>
          <w:rFonts w:ascii="Cambria" w:hAnsi="Cambria"/>
          <w:sz w:val="24"/>
          <w:szCs w:val="24"/>
        </w:rPr>
      </w:pPr>
    </w:p>
    <w:p w:rsidR="009F3E77" w:rsidRDefault="00CB3641" w:rsidP="00B17863">
      <w:pPr>
        <w:pStyle w:val="Sinespaciado"/>
        <w:jc w:val="both"/>
        <w:rPr>
          <w:rFonts w:ascii="Cambria" w:hAnsi="Cambria"/>
          <w:sz w:val="24"/>
          <w:szCs w:val="24"/>
        </w:rPr>
      </w:pPr>
      <w:r w:rsidRPr="00CB3641">
        <w:rPr>
          <w:rFonts w:ascii="Cambria" w:hAnsi="Cambria"/>
          <w:sz w:val="24"/>
          <w:szCs w:val="24"/>
        </w:rPr>
        <w:t>En el sexto capítulo el Papa afronta algunas vías pastorales que orientan para construir familias sólidas y fecundas según el plan de Dios. En esta parte la Exhortación</w:t>
      </w:r>
      <w:r w:rsidR="00525042">
        <w:rPr>
          <w:rFonts w:ascii="Cambria" w:hAnsi="Cambria"/>
          <w:sz w:val="24"/>
          <w:szCs w:val="24"/>
        </w:rPr>
        <w:t xml:space="preserve"> </w:t>
      </w:r>
      <w:r w:rsidRPr="00CB3641">
        <w:rPr>
          <w:rFonts w:ascii="Cambria" w:hAnsi="Cambria"/>
          <w:sz w:val="24"/>
          <w:szCs w:val="24"/>
        </w:rPr>
        <w:t>hace un largo recurso a las Relaciones conclusivas de los dos Sínodos</w:t>
      </w:r>
      <w:r>
        <w:rPr>
          <w:rFonts w:ascii="Cambria" w:hAnsi="Cambria"/>
          <w:sz w:val="24"/>
          <w:szCs w:val="24"/>
        </w:rPr>
        <w:t xml:space="preserve"> (36 veces)</w:t>
      </w:r>
      <w:r w:rsidRPr="00CB3641">
        <w:rPr>
          <w:rFonts w:ascii="Cambria" w:hAnsi="Cambria"/>
          <w:sz w:val="24"/>
          <w:szCs w:val="24"/>
        </w:rPr>
        <w:t xml:space="preserve"> y a las catequesis del Papa Francisco y de Juan Pablo II</w:t>
      </w:r>
      <w:r>
        <w:rPr>
          <w:rFonts w:ascii="Cambria" w:hAnsi="Cambria"/>
          <w:sz w:val="24"/>
          <w:szCs w:val="24"/>
        </w:rPr>
        <w:t xml:space="preserve"> (11 veces)</w:t>
      </w:r>
      <w:r w:rsidRPr="00CB3641">
        <w:rPr>
          <w:rFonts w:ascii="Cambria" w:hAnsi="Cambria"/>
          <w:sz w:val="24"/>
          <w:szCs w:val="24"/>
        </w:rPr>
        <w:t>.</w:t>
      </w:r>
    </w:p>
    <w:p w:rsidR="009F3E77" w:rsidRDefault="009F3E77" w:rsidP="00B17863">
      <w:pPr>
        <w:pStyle w:val="Sinespaciado"/>
        <w:jc w:val="both"/>
        <w:rPr>
          <w:rFonts w:ascii="Cambria" w:hAnsi="Cambria"/>
          <w:sz w:val="24"/>
          <w:szCs w:val="24"/>
        </w:rPr>
      </w:pPr>
    </w:p>
    <w:p w:rsidR="00525042" w:rsidRDefault="009F3E77" w:rsidP="00B17863">
      <w:pPr>
        <w:pStyle w:val="Sinespaciado"/>
        <w:jc w:val="both"/>
        <w:rPr>
          <w:rFonts w:ascii="Cambria" w:hAnsi="Cambria"/>
          <w:sz w:val="24"/>
          <w:szCs w:val="24"/>
        </w:rPr>
      </w:pPr>
      <w:r>
        <w:rPr>
          <w:rFonts w:ascii="Cambria" w:hAnsi="Cambria"/>
          <w:sz w:val="24"/>
          <w:szCs w:val="24"/>
        </w:rPr>
        <w:t xml:space="preserve">Ahora bien, en la primera parte de la presentación, decíamos que esta Exhortación </w:t>
      </w:r>
      <w:r w:rsidRPr="009F3E77">
        <w:rPr>
          <w:rFonts w:ascii="Cambria" w:hAnsi="Cambria"/>
          <w:sz w:val="24"/>
          <w:szCs w:val="24"/>
        </w:rPr>
        <w:t>tiene una marcada intención pastoral</w:t>
      </w:r>
      <w:r>
        <w:rPr>
          <w:rFonts w:ascii="Cambria" w:hAnsi="Cambria"/>
          <w:sz w:val="24"/>
          <w:szCs w:val="24"/>
        </w:rPr>
        <w:t>, por lo que</w:t>
      </w:r>
      <w:r w:rsidRPr="009F3E77">
        <w:rPr>
          <w:rFonts w:ascii="Cambria" w:hAnsi="Cambria"/>
          <w:sz w:val="24"/>
          <w:szCs w:val="24"/>
        </w:rPr>
        <w:t xml:space="preserve"> </w:t>
      </w:r>
      <w:r>
        <w:rPr>
          <w:rFonts w:ascii="Cambria" w:hAnsi="Cambria"/>
          <w:sz w:val="24"/>
          <w:szCs w:val="24"/>
        </w:rPr>
        <w:t xml:space="preserve">este capítulo sexto, junto con el séptimo (“Reforzar la educación de los hijos”) y octavo (“Acompañar, discernir e integrar la fragilidad”), debemos comprenderlos, no solamente a la luz de lo mencionado en los cinco primeros capítulos, sino también a la luz de la Exhortación postsinodal </w:t>
      </w:r>
      <w:proofErr w:type="spellStart"/>
      <w:r>
        <w:rPr>
          <w:rFonts w:ascii="Cambria" w:hAnsi="Cambria"/>
          <w:i/>
          <w:sz w:val="24"/>
          <w:szCs w:val="24"/>
        </w:rPr>
        <w:t>Evangelii</w:t>
      </w:r>
      <w:proofErr w:type="spellEnd"/>
      <w:r>
        <w:rPr>
          <w:rFonts w:ascii="Cambria" w:hAnsi="Cambria"/>
          <w:i/>
          <w:sz w:val="24"/>
          <w:szCs w:val="24"/>
        </w:rPr>
        <w:t xml:space="preserve"> </w:t>
      </w:r>
      <w:proofErr w:type="spellStart"/>
      <w:r>
        <w:rPr>
          <w:rFonts w:ascii="Cambria" w:hAnsi="Cambria"/>
          <w:i/>
          <w:sz w:val="24"/>
          <w:szCs w:val="24"/>
        </w:rPr>
        <w:t>gaudium</w:t>
      </w:r>
      <w:proofErr w:type="spellEnd"/>
      <w:r w:rsidR="00223E02">
        <w:rPr>
          <w:rFonts w:ascii="Cambria" w:hAnsi="Cambria"/>
          <w:sz w:val="24"/>
          <w:szCs w:val="24"/>
        </w:rPr>
        <w:t xml:space="preserve">, que, como sabemos, es la propuesta o programa eclesial del Papa Francisco: la Iglesia en salida misionera. A continuación vamos a señalar algunos aspectos o características de este programa eclesial presentes en </w:t>
      </w:r>
      <w:proofErr w:type="spellStart"/>
      <w:r w:rsidR="00223E02">
        <w:rPr>
          <w:rFonts w:ascii="Cambria" w:hAnsi="Cambria"/>
          <w:i/>
          <w:sz w:val="24"/>
          <w:szCs w:val="24"/>
        </w:rPr>
        <w:t>Amoris</w:t>
      </w:r>
      <w:proofErr w:type="spellEnd"/>
      <w:r w:rsidR="00223E02">
        <w:rPr>
          <w:rFonts w:ascii="Cambria" w:hAnsi="Cambria"/>
          <w:i/>
          <w:sz w:val="24"/>
          <w:szCs w:val="24"/>
        </w:rPr>
        <w:t xml:space="preserve"> </w:t>
      </w:r>
      <w:proofErr w:type="spellStart"/>
      <w:r w:rsidR="00223E02">
        <w:rPr>
          <w:rFonts w:ascii="Cambria" w:hAnsi="Cambria"/>
          <w:i/>
          <w:sz w:val="24"/>
          <w:szCs w:val="24"/>
        </w:rPr>
        <w:t>letitia</w:t>
      </w:r>
      <w:proofErr w:type="spellEnd"/>
      <w:r w:rsidR="00223E02">
        <w:rPr>
          <w:rFonts w:ascii="Cambria" w:hAnsi="Cambria"/>
          <w:sz w:val="24"/>
          <w:szCs w:val="24"/>
        </w:rPr>
        <w:t>.</w:t>
      </w:r>
    </w:p>
    <w:p w:rsidR="00223E02" w:rsidRDefault="00223E02" w:rsidP="00B17863">
      <w:pPr>
        <w:pStyle w:val="Sinespaciado"/>
        <w:jc w:val="both"/>
        <w:rPr>
          <w:rFonts w:ascii="Cambria" w:hAnsi="Cambria"/>
          <w:sz w:val="24"/>
          <w:szCs w:val="24"/>
        </w:rPr>
      </w:pPr>
    </w:p>
    <w:p w:rsidR="00D11AC1" w:rsidRPr="00D11AC1" w:rsidRDefault="00D11AC1" w:rsidP="00B17863">
      <w:pPr>
        <w:pStyle w:val="Sinespaciado"/>
        <w:jc w:val="both"/>
        <w:rPr>
          <w:rFonts w:ascii="Cambria" w:hAnsi="Cambria"/>
          <w:b/>
          <w:sz w:val="24"/>
          <w:szCs w:val="24"/>
        </w:rPr>
      </w:pPr>
      <w:r>
        <w:rPr>
          <w:rFonts w:ascii="Cambria" w:hAnsi="Cambria"/>
          <w:b/>
          <w:sz w:val="24"/>
          <w:szCs w:val="24"/>
        </w:rPr>
        <w:t xml:space="preserve">1. </w:t>
      </w:r>
      <w:r w:rsidRPr="00D11AC1">
        <w:rPr>
          <w:rFonts w:ascii="Cambria" w:hAnsi="Cambria"/>
          <w:b/>
          <w:sz w:val="24"/>
          <w:szCs w:val="24"/>
        </w:rPr>
        <w:t>Iglesia en salida misionera: todos evangelizadores</w:t>
      </w:r>
    </w:p>
    <w:p w:rsidR="00D11AC1" w:rsidRDefault="00D11AC1" w:rsidP="00B17863">
      <w:pPr>
        <w:pStyle w:val="Sinespaciado"/>
        <w:jc w:val="both"/>
        <w:rPr>
          <w:rFonts w:ascii="Cambria" w:hAnsi="Cambria"/>
          <w:sz w:val="24"/>
          <w:szCs w:val="24"/>
        </w:rPr>
      </w:pPr>
    </w:p>
    <w:p w:rsidR="00D11AC1" w:rsidRDefault="00D11AC1" w:rsidP="00B17863">
      <w:pPr>
        <w:pStyle w:val="Sinespaciado"/>
        <w:jc w:val="both"/>
        <w:rPr>
          <w:rFonts w:ascii="Cambria" w:hAnsi="Cambria"/>
          <w:sz w:val="24"/>
          <w:szCs w:val="24"/>
        </w:rPr>
      </w:pPr>
      <w:r>
        <w:rPr>
          <w:rFonts w:ascii="Cambria" w:hAnsi="Cambria"/>
          <w:sz w:val="24"/>
          <w:szCs w:val="24"/>
        </w:rPr>
        <w:t xml:space="preserve">La evangelización, es la respuesta al mandato misionero de Jesús (cf. </w:t>
      </w:r>
      <w:r>
        <w:rPr>
          <w:rFonts w:ascii="Cambria" w:hAnsi="Cambria"/>
          <w:i/>
          <w:sz w:val="24"/>
          <w:szCs w:val="24"/>
        </w:rPr>
        <w:t>Mt</w:t>
      </w:r>
      <w:r>
        <w:rPr>
          <w:rFonts w:ascii="Cambria" w:hAnsi="Cambria"/>
          <w:sz w:val="24"/>
          <w:szCs w:val="24"/>
        </w:rPr>
        <w:t xml:space="preserve"> 28, 19-20). En este “id” de Jesús es, están presentes los escenarios y los desafíos siempre nuevos de la misión evangelizadora de la Iglesia, y </w:t>
      </w:r>
      <w:r>
        <w:rPr>
          <w:rFonts w:ascii="Cambria" w:hAnsi="Cambria"/>
          <w:b/>
          <w:sz w:val="24"/>
          <w:szCs w:val="24"/>
        </w:rPr>
        <w:t>todos somos llamados a esta nueva “salida” misionera</w:t>
      </w:r>
      <w:r>
        <w:rPr>
          <w:rFonts w:ascii="Cambria" w:hAnsi="Cambria"/>
          <w:sz w:val="24"/>
          <w:szCs w:val="24"/>
        </w:rPr>
        <w:t xml:space="preserve"> (cf. </w:t>
      </w:r>
      <w:r>
        <w:rPr>
          <w:rFonts w:ascii="Cambria" w:hAnsi="Cambria"/>
          <w:i/>
          <w:sz w:val="24"/>
          <w:szCs w:val="24"/>
        </w:rPr>
        <w:t>EG</w:t>
      </w:r>
      <w:r>
        <w:rPr>
          <w:rFonts w:ascii="Cambria" w:hAnsi="Cambria"/>
          <w:sz w:val="24"/>
          <w:szCs w:val="24"/>
        </w:rPr>
        <w:t xml:space="preserve"> 20).</w:t>
      </w:r>
    </w:p>
    <w:p w:rsidR="00D11AC1" w:rsidRDefault="00D11AC1" w:rsidP="00B17863">
      <w:pPr>
        <w:pStyle w:val="Sinespaciado"/>
        <w:jc w:val="both"/>
        <w:rPr>
          <w:rFonts w:ascii="Cambria" w:hAnsi="Cambria"/>
          <w:sz w:val="24"/>
          <w:szCs w:val="24"/>
        </w:rPr>
      </w:pPr>
    </w:p>
    <w:p w:rsidR="00D25C54" w:rsidRDefault="00D11AC1" w:rsidP="00B17863">
      <w:pPr>
        <w:pStyle w:val="Sinespaciado"/>
        <w:jc w:val="both"/>
        <w:rPr>
          <w:rFonts w:ascii="Cambria" w:hAnsi="Cambria"/>
          <w:sz w:val="24"/>
          <w:szCs w:val="24"/>
        </w:rPr>
      </w:pPr>
      <w:r>
        <w:rPr>
          <w:rFonts w:ascii="Cambria" w:hAnsi="Cambria"/>
          <w:sz w:val="24"/>
          <w:szCs w:val="24"/>
        </w:rPr>
        <w:t xml:space="preserve">Uno de estos escenarios, en donde se presentan grandes desafíos para la evangelización es la familia, es por ello que en </w:t>
      </w:r>
      <w:proofErr w:type="spellStart"/>
      <w:r>
        <w:rPr>
          <w:rFonts w:ascii="Cambria" w:hAnsi="Cambria"/>
          <w:i/>
          <w:sz w:val="24"/>
          <w:szCs w:val="24"/>
        </w:rPr>
        <w:t>Amoris</w:t>
      </w:r>
      <w:proofErr w:type="spellEnd"/>
      <w:r>
        <w:rPr>
          <w:rFonts w:ascii="Cambria" w:hAnsi="Cambria"/>
          <w:i/>
          <w:sz w:val="24"/>
          <w:szCs w:val="24"/>
        </w:rPr>
        <w:t xml:space="preserve"> </w:t>
      </w:r>
      <w:proofErr w:type="spellStart"/>
      <w:r>
        <w:rPr>
          <w:rFonts w:ascii="Cambria" w:hAnsi="Cambria"/>
          <w:i/>
          <w:sz w:val="24"/>
          <w:szCs w:val="24"/>
        </w:rPr>
        <w:t>letitia</w:t>
      </w:r>
      <w:proofErr w:type="spellEnd"/>
      <w:r w:rsidR="00D25C54">
        <w:rPr>
          <w:rFonts w:ascii="Cambria" w:hAnsi="Cambria"/>
          <w:sz w:val="24"/>
          <w:szCs w:val="24"/>
        </w:rPr>
        <w:t xml:space="preserve"> nos dice que</w:t>
      </w:r>
    </w:p>
    <w:p w:rsidR="00D25C54" w:rsidRDefault="00D25C54" w:rsidP="00B17863">
      <w:pPr>
        <w:pStyle w:val="Sinespaciado"/>
        <w:jc w:val="both"/>
        <w:rPr>
          <w:rFonts w:ascii="Cambria" w:hAnsi="Cambria"/>
          <w:sz w:val="24"/>
          <w:szCs w:val="24"/>
        </w:rPr>
      </w:pPr>
    </w:p>
    <w:p w:rsidR="00223E02" w:rsidRPr="00D25C54" w:rsidRDefault="00D11AC1" w:rsidP="00D25C54">
      <w:pPr>
        <w:pStyle w:val="Sinespaciado"/>
        <w:ind w:left="567" w:right="616"/>
        <w:jc w:val="both"/>
        <w:rPr>
          <w:rFonts w:ascii="Cambria" w:hAnsi="Cambria"/>
          <w:sz w:val="24"/>
          <w:szCs w:val="24"/>
        </w:rPr>
      </w:pPr>
      <w:r>
        <w:rPr>
          <w:rFonts w:ascii="Cambria" w:hAnsi="Cambria"/>
          <w:sz w:val="24"/>
          <w:szCs w:val="24"/>
        </w:rPr>
        <w:t>«</w:t>
      </w:r>
      <w:r w:rsidR="00D25C54">
        <w:rPr>
          <w:rFonts w:ascii="Cambria" w:hAnsi="Cambria"/>
          <w:sz w:val="24"/>
          <w:szCs w:val="24"/>
        </w:rPr>
        <w:t xml:space="preserve">Hoy, </w:t>
      </w:r>
      <w:r w:rsidR="00D25C54" w:rsidRPr="00D25C54">
        <w:rPr>
          <w:rFonts w:ascii="Cambria" w:hAnsi="Cambria"/>
          <w:b/>
          <w:sz w:val="24"/>
          <w:szCs w:val="24"/>
        </w:rPr>
        <w:t>la pastoral familiar debe ser fundamentalmente misionera, en salida</w:t>
      </w:r>
      <w:r w:rsidR="00D25C54">
        <w:rPr>
          <w:rFonts w:ascii="Cambria" w:hAnsi="Cambria"/>
          <w:sz w:val="24"/>
          <w:szCs w:val="24"/>
        </w:rPr>
        <w:t>, en cercanía, en lugar de reducirse a ser una fábrica de cursos a los que pocos asisten</w:t>
      </w:r>
      <w:r>
        <w:rPr>
          <w:rFonts w:ascii="Cambria" w:hAnsi="Cambria"/>
          <w:sz w:val="24"/>
          <w:szCs w:val="24"/>
        </w:rPr>
        <w:t>»</w:t>
      </w:r>
      <w:r w:rsidR="00D25C54">
        <w:rPr>
          <w:rFonts w:ascii="Cambria" w:hAnsi="Cambria"/>
          <w:sz w:val="24"/>
          <w:szCs w:val="24"/>
        </w:rPr>
        <w:t xml:space="preserve"> (</w:t>
      </w:r>
      <w:r w:rsidR="00D25C54">
        <w:rPr>
          <w:rFonts w:ascii="Cambria" w:hAnsi="Cambria"/>
          <w:i/>
          <w:sz w:val="24"/>
          <w:szCs w:val="24"/>
        </w:rPr>
        <w:t>AL</w:t>
      </w:r>
      <w:r w:rsidR="00D25C54">
        <w:rPr>
          <w:rFonts w:ascii="Cambria" w:hAnsi="Cambria"/>
          <w:sz w:val="24"/>
          <w:szCs w:val="24"/>
        </w:rPr>
        <w:t xml:space="preserve"> 230).</w:t>
      </w:r>
    </w:p>
    <w:p w:rsidR="00525042" w:rsidRDefault="00525042" w:rsidP="00B17863">
      <w:pPr>
        <w:pStyle w:val="Sinespaciado"/>
        <w:jc w:val="both"/>
        <w:rPr>
          <w:rFonts w:ascii="Cambria" w:hAnsi="Cambria"/>
          <w:sz w:val="24"/>
          <w:szCs w:val="24"/>
        </w:rPr>
      </w:pPr>
    </w:p>
    <w:p w:rsidR="00984FB3" w:rsidRDefault="00D25C54" w:rsidP="00B17863">
      <w:pPr>
        <w:pStyle w:val="Sinespaciado"/>
        <w:jc w:val="both"/>
        <w:rPr>
          <w:rFonts w:ascii="Cambria" w:hAnsi="Cambria"/>
          <w:sz w:val="24"/>
          <w:szCs w:val="24"/>
        </w:rPr>
      </w:pPr>
      <w:r>
        <w:rPr>
          <w:rFonts w:ascii="Cambria" w:hAnsi="Cambria"/>
          <w:sz w:val="24"/>
          <w:szCs w:val="24"/>
        </w:rPr>
        <w:t xml:space="preserve">En esta pastoral, “las familias cristianas, por la gracia del sacramento nupcial, son los principales sujetos. Por ello, los Padres sinodales remarcaron que se trata de hacer experimentar que el Evangelio de la familia es alegría que llena el corazón y la vida entera, porque en Cristo somos liberados del pecado, de la tristeza, del vacío interior, del aislamiento” (cf. </w:t>
      </w:r>
      <w:r w:rsidRPr="00D25C54">
        <w:rPr>
          <w:rFonts w:ascii="Cambria" w:hAnsi="Cambria"/>
          <w:i/>
          <w:sz w:val="24"/>
          <w:szCs w:val="24"/>
        </w:rPr>
        <w:t>AL</w:t>
      </w:r>
      <w:r>
        <w:rPr>
          <w:rFonts w:ascii="Cambria" w:hAnsi="Cambria"/>
          <w:sz w:val="24"/>
          <w:szCs w:val="24"/>
        </w:rPr>
        <w:t xml:space="preserve"> 200; </w:t>
      </w:r>
      <w:r w:rsidRPr="00D25C54">
        <w:rPr>
          <w:rFonts w:ascii="Cambria" w:hAnsi="Cambria"/>
          <w:i/>
          <w:sz w:val="24"/>
          <w:szCs w:val="24"/>
        </w:rPr>
        <w:t>EG</w:t>
      </w:r>
      <w:r w:rsidR="00984FB3">
        <w:rPr>
          <w:rFonts w:ascii="Cambria" w:hAnsi="Cambria"/>
          <w:sz w:val="24"/>
          <w:szCs w:val="24"/>
        </w:rPr>
        <w:t xml:space="preserve"> 1).</w:t>
      </w:r>
    </w:p>
    <w:p w:rsidR="00984FB3" w:rsidRDefault="00984FB3" w:rsidP="00B17863">
      <w:pPr>
        <w:pStyle w:val="Sinespaciado"/>
        <w:jc w:val="both"/>
        <w:rPr>
          <w:rFonts w:ascii="Cambria" w:hAnsi="Cambria"/>
          <w:sz w:val="24"/>
          <w:szCs w:val="24"/>
        </w:rPr>
      </w:pPr>
    </w:p>
    <w:p w:rsidR="00D25C54" w:rsidRDefault="00D25C54" w:rsidP="00984FB3">
      <w:pPr>
        <w:pStyle w:val="Sinespaciado"/>
        <w:ind w:left="567" w:right="616"/>
        <w:jc w:val="both"/>
        <w:rPr>
          <w:rFonts w:ascii="Cambria" w:hAnsi="Cambria"/>
          <w:sz w:val="24"/>
          <w:szCs w:val="24"/>
        </w:rPr>
      </w:pPr>
      <w:r>
        <w:rPr>
          <w:rFonts w:ascii="Cambria" w:hAnsi="Cambria"/>
          <w:sz w:val="24"/>
          <w:szCs w:val="24"/>
        </w:rPr>
        <w:t>«La familia se convierte en sujeto de la acción pastoral mediante el anuncio explícito del Evangelio y el legado de múltiples formas de testimonio, entre las cuales: la solidaridad con los pobres, la apertura a la diversidad de las personas, la custodia de la creación, la solidaridad moral y material hacia las otras familias, sobre todo hacia las más necesitadas, el compromiso</w:t>
      </w:r>
      <w:r w:rsidR="00984FB3">
        <w:rPr>
          <w:rFonts w:ascii="Cambria" w:hAnsi="Cambria"/>
          <w:sz w:val="24"/>
          <w:szCs w:val="24"/>
        </w:rPr>
        <w:t xml:space="preserve"> con la promoción del bien común, incluso mediante la transformación de las estructuras sociales injustas, a partir del territorio en el cual la familia vive, practicando las obras de misericordia corporal y espiritual</w:t>
      </w:r>
      <w:r>
        <w:rPr>
          <w:rFonts w:ascii="Cambria" w:hAnsi="Cambria"/>
          <w:sz w:val="24"/>
          <w:szCs w:val="24"/>
        </w:rPr>
        <w:t>»</w:t>
      </w:r>
      <w:r w:rsidR="00984FB3">
        <w:rPr>
          <w:rFonts w:ascii="Cambria" w:hAnsi="Cambria"/>
          <w:sz w:val="24"/>
          <w:szCs w:val="24"/>
        </w:rPr>
        <w:t xml:space="preserve"> (</w:t>
      </w:r>
      <w:r w:rsidR="00984FB3">
        <w:rPr>
          <w:rFonts w:ascii="Cambria" w:hAnsi="Cambria"/>
          <w:i/>
          <w:sz w:val="24"/>
          <w:szCs w:val="24"/>
        </w:rPr>
        <w:t>AL</w:t>
      </w:r>
      <w:r w:rsidR="00984FB3">
        <w:rPr>
          <w:rFonts w:ascii="Cambria" w:hAnsi="Cambria"/>
          <w:sz w:val="24"/>
          <w:szCs w:val="24"/>
        </w:rPr>
        <w:t xml:space="preserve"> 290).</w:t>
      </w:r>
    </w:p>
    <w:p w:rsidR="00984FB3" w:rsidRDefault="00984FB3" w:rsidP="00B17863">
      <w:pPr>
        <w:pStyle w:val="Sinespaciado"/>
        <w:jc w:val="both"/>
        <w:rPr>
          <w:rFonts w:ascii="Cambria" w:hAnsi="Cambria"/>
          <w:sz w:val="24"/>
          <w:szCs w:val="24"/>
        </w:rPr>
      </w:pPr>
    </w:p>
    <w:p w:rsidR="003E465C" w:rsidRDefault="003E465C" w:rsidP="00B17863">
      <w:pPr>
        <w:pStyle w:val="Sinespaciado"/>
        <w:jc w:val="both"/>
        <w:rPr>
          <w:rFonts w:ascii="Cambria" w:hAnsi="Cambria"/>
          <w:sz w:val="24"/>
          <w:szCs w:val="24"/>
        </w:rPr>
      </w:pPr>
      <w:r>
        <w:rPr>
          <w:rFonts w:ascii="Cambria" w:hAnsi="Cambria"/>
          <w:sz w:val="24"/>
          <w:szCs w:val="24"/>
        </w:rPr>
        <w:t>La Iglesia “en salida” es una Iglesia con las puertas abiertas. «Salir hacia los demás para llegar a las periferias humanas no implica correr hacia el mundo sin rumbo y sin sentido. Muchas veces es más bien detener el paso, dejar de lado la ansiedad para mirar a los ojos y escuchar, o renunciar a las urgencias para acompañar al que se quedó al costado del camino. A veces es como el padre del hijo pródigo, que se queda con las puertas abiertas para que, cuando regrese, pueda entrar sin dificultad» (</w:t>
      </w:r>
      <w:r w:rsidRPr="003E465C">
        <w:rPr>
          <w:rFonts w:ascii="Cambria" w:hAnsi="Cambria"/>
          <w:i/>
          <w:sz w:val="24"/>
          <w:szCs w:val="24"/>
        </w:rPr>
        <w:t>EG</w:t>
      </w:r>
      <w:r>
        <w:rPr>
          <w:rFonts w:ascii="Cambria" w:hAnsi="Cambria"/>
          <w:sz w:val="24"/>
          <w:szCs w:val="24"/>
        </w:rPr>
        <w:t xml:space="preserve"> 46). Estas puertas abiertas no son solamente las materiales, hay otras puertas que tampoco se deben cerrar. </w:t>
      </w:r>
      <w:r w:rsidRPr="006E01E4">
        <w:rPr>
          <w:rFonts w:ascii="Cambria" w:hAnsi="Cambria"/>
          <w:b/>
          <w:sz w:val="24"/>
          <w:szCs w:val="24"/>
        </w:rPr>
        <w:t>Todos pueden participar de alguna manera en la vida eclesial, todos pueden integrar la comunidad, y tampoco las puertas de los sacramentos deberían cerrarse por una razón cualquiera (</w:t>
      </w:r>
      <w:r w:rsidRPr="006E01E4">
        <w:rPr>
          <w:rFonts w:ascii="Cambria" w:hAnsi="Cambria"/>
          <w:b/>
          <w:i/>
          <w:sz w:val="24"/>
          <w:szCs w:val="24"/>
        </w:rPr>
        <w:t>EG</w:t>
      </w:r>
      <w:r w:rsidRPr="006E01E4">
        <w:rPr>
          <w:rFonts w:ascii="Cambria" w:hAnsi="Cambria"/>
          <w:b/>
          <w:sz w:val="24"/>
          <w:szCs w:val="24"/>
        </w:rPr>
        <w:t xml:space="preserve"> 47).</w:t>
      </w:r>
      <w:r>
        <w:rPr>
          <w:rFonts w:ascii="Cambria" w:hAnsi="Cambria"/>
          <w:sz w:val="24"/>
          <w:szCs w:val="24"/>
        </w:rPr>
        <w:t xml:space="preserve"> Si la Iglesia entera asume este dinamismo misionero, debe llegar a todos, sin excepciones (cf. </w:t>
      </w:r>
      <w:r w:rsidRPr="003E465C">
        <w:rPr>
          <w:rFonts w:ascii="Cambria" w:hAnsi="Cambria"/>
          <w:i/>
          <w:sz w:val="24"/>
          <w:szCs w:val="24"/>
        </w:rPr>
        <w:t>EG</w:t>
      </w:r>
      <w:r>
        <w:rPr>
          <w:rFonts w:ascii="Cambria" w:hAnsi="Cambria"/>
          <w:sz w:val="24"/>
          <w:szCs w:val="24"/>
        </w:rPr>
        <w:t xml:space="preserve"> 48</w:t>
      </w:r>
      <w:r w:rsidR="00164FA7">
        <w:rPr>
          <w:rFonts w:ascii="Cambria" w:hAnsi="Cambria"/>
          <w:sz w:val="24"/>
          <w:szCs w:val="24"/>
        </w:rPr>
        <w:t xml:space="preserve">; también </w:t>
      </w:r>
      <w:r w:rsidR="00164FA7" w:rsidRPr="00164FA7">
        <w:rPr>
          <w:rFonts w:ascii="Cambria" w:hAnsi="Cambria"/>
          <w:b/>
          <w:sz w:val="24"/>
          <w:szCs w:val="24"/>
        </w:rPr>
        <w:t xml:space="preserve">ver </w:t>
      </w:r>
      <w:r w:rsidR="00164FA7" w:rsidRPr="00164FA7">
        <w:rPr>
          <w:rFonts w:ascii="Cambria" w:hAnsi="Cambria"/>
          <w:b/>
          <w:i/>
          <w:sz w:val="24"/>
          <w:szCs w:val="24"/>
        </w:rPr>
        <w:t>AL</w:t>
      </w:r>
      <w:r w:rsidR="00164FA7" w:rsidRPr="00164FA7">
        <w:rPr>
          <w:rFonts w:ascii="Cambria" w:hAnsi="Cambria"/>
          <w:b/>
          <w:sz w:val="24"/>
          <w:szCs w:val="24"/>
        </w:rPr>
        <w:t xml:space="preserve"> 297</w:t>
      </w:r>
      <w:r>
        <w:rPr>
          <w:rFonts w:ascii="Cambria" w:hAnsi="Cambria"/>
          <w:sz w:val="24"/>
          <w:szCs w:val="24"/>
        </w:rPr>
        <w:t>).</w:t>
      </w:r>
    </w:p>
    <w:p w:rsidR="006E01E4" w:rsidRDefault="006E01E4" w:rsidP="00B17863">
      <w:pPr>
        <w:pStyle w:val="Sinespaciado"/>
        <w:jc w:val="both"/>
        <w:rPr>
          <w:rFonts w:ascii="Cambria" w:hAnsi="Cambria"/>
          <w:sz w:val="24"/>
          <w:szCs w:val="24"/>
        </w:rPr>
      </w:pPr>
    </w:p>
    <w:p w:rsidR="00164FA7" w:rsidRPr="00164FA7" w:rsidRDefault="00164FA7" w:rsidP="00B17863">
      <w:pPr>
        <w:pStyle w:val="Sinespaciado"/>
        <w:jc w:val="both"/>
        <w:rPr>
          <w:rFonts w:ascii="Cambria" w:hAnsi="Cambria"/>
          <w:b/>
          <w:sz w:val="24"/>
          <w:szCs w:val="24"/>
        </w:rPr>
      </w:pPr>
      <w:r>
        <w:rPr>
          <w:rFonts w:ascii="Cambria" w:hAnsi="Cambria"/>
          <w:b/>
          <w:sz w:val="24"/>
          <w:szCs w:val="24"/>
        </w:rPr>
        <w:t>2. Acompañar y discernir</w:t>
      </w:r>
      <w:r w:rsidR="00782328">
        <w:rPr>
          <w:rFonts w:ascii="Cambria" w:hAnsi="Cambria"/>
          <w:b/>
          <w:sz w:val="24"/>
          <w:szCs w:val="24"/>
        </w:rPr>
        <w:t>…</w:t>
      </w:r>
    </w:p>
    <w:p w:rsidR="00164FA7" w:rsidRDefault="00164FA7" w:rsidP="00B17863">
      <w:pPr>
        <w:pStyle w:val="Sinespaciado"/>
        <w:jc w:val="both"/>
        <w:rPr>
          <w:rFonts w:ascii="Cambria" w:hAnsi="Cambria"/>
          <w:sz w:val="24"/>
          <w:szCs w:val="24"/>
        </w:rPr>
      </w:pPr>
    </w:p>
    <w:p w:rsidR="006E01E4" w:rsidRDefault="006E01E4" w:rsidP="00B17863">
      <w:pPr>
        <w:pStyle w:val="Sinespaciado"/>
        <w:jc w:val="both"/>
        <w:rPr>
          <w:rFonts w:ascii="Cambria" w:hAnsi="Cambria"/>
          <w:sz w:val="24"/>
          <w:szCs w:val="24"/>
        </w:rPr>
      </w:pPr>
      <w:r>
        <w:rPr>
          <w:rFonts w:ascii="Cambria" w:hAnsi="Cambria"/>
          <w:sz w:val="24"/>
          <w:szCs w:val="24"/>
        </w:rPr>
        <w:t xml:space="preserve">Esta concepción de Iglesia “en salida”, Iglesia de “puertas abiertas”, se traduce en la exhortación </w:t>
      </w:r>
      <w:proofErr w:type="spellStart"/>
      <w:r>
        <w:rPr>
          <w:rFonts w:ascii="Cambria" w:hAnsi="Cambria"/>
          <w:i/>
          <w:sz w:val="24"/>
          <w:szCs w:val="24"/>
        </w:rPr>
        <w:t>Amoris</w:t>
      </w:r>
      <w:proofErr w:type="spellEnd"/>
      <w:r>
        <w:rPr>
          <w:rFonts w:ascii="Cambria" w:hAnsi="Cambria"/>
          <w:i/>
          <w:sz w:val="24"/>
          <w:szCs w:val="24"/>
        </w:rPr>
        <w:t xml:space="preserve"> </w:t>
      </w:r>
      <w:proofErr w:type="spellStart"/>
      <w:r>
        <w:rPr>
          <w:rFonts w:ascii="Cambria" w:hAnsi="Cambria"/>
          <w:i/>
          <w:sz w:val="24"/>
          <w:szCs w:val="24"/>
        </w:rPr>
        <w:t>laetitia</w:t>
      </w:r>
      <w:proofErr w:type="spellEnd"/>
      <w:r>
        <w:rPr>
          <w:rFonts w:ascii="Cambria" w:hAnsi="Cambria"/>
          <w:sz w:val="24"/>
          <w:szCs w:val="24"/>
        </w:rPr>
        <w:t xml:space="preserve"> en dos acciones concretas</w:t>
      </w:r>
      <w:r w:rsidR="00D24473">
        <w:rPr>
          <w:rFonts w:ascii="Cambria" w:hAnsi="Cambria"/>
          <w:sz w:val="24"/>
          <w:szCs w:val="24"/>
        </w:rPr>
        <w:t xml:space="preserve"> e inseparables</w:t>
      </w:r>
      <w:r>
        <w:rPr>
          <w:rFonts w:ascii="Cambria" w:hAnsi="Cambria"/>
          <w:sz w:val="24"/>
          <w:szCs w:val="24"/>
        </w:rPr>
        <w:t xml:space="preserve">: </w:t>
      </w:r>
      <w:r w:rsidR="00164FA7">
        <w:rPr>
          <w:rFonts w:ascii="Cambria" w:hAnsi="Cambria"/>
          <w:b/>
          <w:sz w:val="24"/>
          <w:szCs w:val="24"/>
        </w:rPr>
        <w:t>acompañar</w:t>
      </w:r>
      <w:r>
        <w:rPr>
          <w:rFonts w:ascii="Cambria" w:hAnsi="Cambria"/>
          <w:sz w:val="24"/>
          <w:szCs w:val="24"/>
        </w:rPr>
        <w:t xml:space="preserve"> y </w:t>
      </w:r>
      <w:r w:rsidR="00164FA7">
        <w:rPr>
          <w:rFonts w:ascii="Cambria" w:hAnsi="Cambria"/>
          <w:b/>
          <w:sz w:val="24"/>
          <w:szCs w:val="24"/>
        </w:rPr>
        <w:t>discernir</w:t>
      </w:r>
      <w:r>
        <w:rPr>
          <w:rFonts w:ascii="Cambria" w:hAnsi="Cambria"/>
          <w:sz w:val="24"/>
          <w:szCs w:val="24"/>
        </w:rPr>
        <w:t>.</w:t>
      </w:r>
    </w:p>
    <w:p w:rsidR="006E01E4" w:rsidRDefault="006E01E4" w:rsidP="00B17863">
      <w:pPr>
        <w:pStyle w:val="Sinespaciado"/>
        <w:jc w:val="both"/>
        <w:rPr>
          <w:rFonts w:ascii="Cambria" w:hAnsi="Cambria"/>
          <w:sz w:val="24"/>
          <w:szCs w:val="24"/>
        </w:rPr>
      </w:pPr>
    </w:p>
    <w:p w:rsidR="006E01E4" w:rsidRPr="006E01E4" w:rsidRDefault="00D24473" w:rsidP="00B17863">
      <w:pPr>
        <w:pStyle w:val="Sinespaciado"/>
        <w:jc w:val="both"/>
        <w:rPr>
          <w:rFonts w:ascii="Cambria" w:hAnsi="Cambria"/>
          <w:sz w:val="24"/>
          <w:szCs w:val="24"/>
        </w:rPr>
      </w:pPr>
      <w:r>
        <w:rPr>
          <w:rFonts w:ascii="Cambria" w:hAnsi="Cambria"/>
          <w:sz w:val="24"/>
          <w:szCs w:val="24"/>
        </w:rPr>
        <w:t>«La Iglesia quiere llegar a las familias con humilde comprensión y su deseo “es acompañar a cada una y a todas las familias para que puedan descubrir la mejor manera de superar las dificultades que se encuentran en su camino» (</w:t>
      </w:r>
      <w:r w:rsidRPr="00D24473">
        <w:rPr>
          <w:rFonts w:ascii="Cambria" w:hAnsi="Cambria"/>
          <w:i/>
          <w:sz w:val="24"/>
          <w:szCs w:val="24"/>
        </w:rPr>
        <w:t>AL</w:t>
      </w:r>
      <w:r>
        <w:rPr>
          <w:rFonts w:ascii="Cambria" w:hAnsi="Cambria"/>
          <w:sz w:val="24"/>
          <w:szCs w:val="24"/>
        </w:rPr>
        <w:t xml:space="preserve"> 200).</w:t>
      </w:r>
    </w:p>
    <w:p w:rsidR="003E465C" w:rsidRDefault="003E465C" w:rsidP="00B17863">
      <w:pPr>
        <w:pStyle w:val="Sinespaciado"/>
        <w:jc w:val="both"/>
        <w:rPr>
          <w:rFonts w:ascii="Cambria" w:hAnsi="Cambria"/>
          <w:sz w:val="24"/>
          <w:szCs w:val="24"/>
        </w:rPr>
      </w:pPr>
    </w:p>
    <w:p w:rsidR="00D24473" w:rsidRDefault="00D24473" w:rsidP="00B17863">
      <w:pPr>
        <w:pStyle w:val="Sinespaciado"/>
        <w:jc w:val="both"/>
        <w:rPr>
          <w:rFonts w:ascii="Cambria" w:hAnsi="Cambria"/>
          <w:sz w:val="24"/>
          <w:szCs w:val="24"/>
        </w:rPr>
      </w:pPr>
      <w:r>
        <w:rPr>
          <w:rFonts w:ascii="Cambria" w:hAnsi="Cambria"/>
          <w:sz w:val="24"/>
          <w:szCs w:val="24"/>
        </w:rPr>
        <w:t xml:space="preserve">Este acompañamiento recorre todas las etapas y situaciones de la familia y sus miembros, desde su preparación hasta su fin: noviazgo (cf. </w:t>
      </w:r>
      <w:r w:rsidRPr="00D24473">
        <w:rPr>
          <w:rFonts w:ascii="Cambria" w:hAnsi="Cambria"/>
          <w:i/>
          <w:sz w:val="24"/>
          <w:szCs w:val="24"/>
        </w:rPr>
        <w:t>AL</w:t>
      </w:r>
      <w:r>
        <w:rPr>
          <w:rFonts w:ascii="Cambria" w:hAnsi="Cambria"/>
          <w:sz w:val="24"/>
          <w:szCs w:val="24"/>
        </w:rPr>
        <w:t xml:space="preserve"> 207</w:t>
      </w:r>
      <w:r w:rsidR="0014168B">
        <w:rPr>
          <w:rFonts w:ascii="Cambria" w:hAnsi="Cambria"/>
          <w:sz w:val="24"/>
          <w:szCs w:val="24"/>
        </w:rPr>
        <w:t>, 209</w:t>
      </w:r>
      <w:r>
        <w:rPr>
          <w:rFonts w:ascii="Cambria" w:hAnsi="Cambria"/>
          <w:sz w:val="24"/>
          <w:szCs w:val="24"/>
        </w:rPr>
        <w:t>)</w:t>
      </w:r>
      <w:r w:rsidR="0014168B">
        <w:rPr>
          <w:rFonts w:ascii="Cambria" w:hAnsi="Cambria"/>
          <w:sz w:val="24"/>
          <w:szCs w:val="24"/>
        </w:rPr>
        <w:t>; los primeros años de la vida matrimonial (</w:t>
      </w:r>
      <w:r w:rsidR="0014168B" w:rsidRPr="0014168B">
        <w:rPr>
          <w:rFonts w:ascii="Cambria" w:hAnsi="Cambria"/>
          <w:i/>
          <w:sz w:val="24"/>
          <w:szCs w:val="24"/>
        </w:rPr>
        <w:t>AL</w:t>
      </w:r>
      <w:r w:rsidR="0014168B">
        <w:rPr>
          <w:rFonts w:ascii="Cambria" w:hAnsi="Cambria"/>
          <w:sz w:val="24"/>
          <w:szCs w:val="24"/>
        </w:rPr>
        <w:t xml:space="preserve"> 217, 222, 223, 230); en las rupturas y divorcios (</w:t>
      </w:r>
      <w:r w:rsidR="0014168B" w:rsidRPr="0014168B">
        <w:rPr>
          <w:rFonts w:ascii="Cambria" w:hAnsi="Cambria"/>
          <w:i/>
          <w:sz w:val="24"/>
          <w:szCs w:val="24"/>
        </w:rPr>
        <w:t>AL</w:t>
      </w:r>
      <w:r w:rsidR="0014168B">
        <w:rPr>
          <w:rFonts w:ascii="Cambria" w:hAnsi="Cambria"/>
          <w:sz w:val="24"/>
          <w:szCs w:val="24"/>
        </w:rPr>
        <w:t xml:space="preserve"> 241-246); en situaciones complejas (</w:t>
      </w:r>
      <w:r w:rsidR="0014168B" w:rsidRPr="0014168B">
        <w:rPr>
          <w:rFonts w:ascii="Cambria" w:hAnsi="Cambria"/>
          <w:i/>
          <w:sz w:val="24"/>
          <w:szCs w:val="24"/>
        </w:rPr>
        <w:t>AL</w:t>
      </w:r>
      <w:r w:rsidR="0014168B">
        <w:rPr>
          <w:rFonts w:ascii="Cambria" w:hAnsi="Cambria"/>
          <w:sz w:val="24"/>
          <w:szCs w:val="24"/>
        </w:rPr>
        <w:t xml:space="preserve"> 247-252); “cuando la muerte clava su aguijón” (</w:t>
      </w:r>
      <w:r w:rsidR="0014168B" w:rsidRPr="0014168B">
        <w:rPr>
          <w:rFonts w:ascii="Cambria" w:hAnsi="Cambria"/>
          <w:i/>
          <w:sz w:val="24"/>
          <w:szCs w:val="24"/>
        </w:rPr>
        <w:t>AL</w:t>
      </w:r>
      <w:r w:rsidR="0014168B">
        <w:rPr>
          <w:rFonts w:ascii="Cambria" w:hAnsi="Cambria"/>
          <w:sz w:val="24"/>
          <w:szCs w:val="24"/>
        </w:rPr>
        <w:t xml:space="preserve"> 253-258); “con atención y cuidado a sus hijos más frágiles, marcados por el amor herido y extraviado</w:t>
      </w:r>
      <w:r w:rsidR="00164FA7">
        <w:rPr>
          <w:rFonts w:ascii="Cambria" w:hAnsi="Cambria"/>
          <w:sz w:val="24"/>
          <w:szCs w:val="24"/>
        </w:rPr>
        <w:t xml:space="preserve"> (</w:t>
      </w:r>
      <w:r w:rsidR="00164FA7" w:rsidRPr="00164FA7">
        <w:rPr>
          <w:rFonts w:ascii="Cambria" w:hAnsi="Cambria"/>
          <w:i/>
          <w:sz w:val="24"/>
          <w:szCs w:val="24"/>
        </w:rPr>
        <w:t>AL</w:t>
      </w:r>
      <w:r w:rsidR="00164FA7">
        <w:rPr>
          <w:rFonts w:ascii="Cambria" w:hAnsi="Cambria"/>
          <w:sz w:val="24"/>
          <w:szCs w:val="24"/>
        </w:rPr>
        <w:t xml:space="preserve"> 291), con paciencia y diligencia (</w:t>
      </w:r>
      <w:r w:rsidR="00164FA7" w:rsidRPr="00164FA7">
        <w:rPr>
          <w:rFonts w:ascii="Cambria" w:hAnsi="Cambria"/>
          <w:i/>
          <w:sz w:val="24"/>
          <w:szCs w:val="24"/>
        </w:rPr>
        <w:t>AL</w:t>
      </w:r>
      <w:r w:rsidR="00164FA7">
        <w:rPr>
          <w:rFonts w:ascii="Cambria" w:hAnsi="Cambria"/>
          <w:sz w:val="24"/>
          <w:szCs w:val="24"/>
        </w:rPr>
        <w:t xml:space="preserve"> 294), con misericordia y paciencia (</w:t>
      </w:r>
      <w:r w:rsidR="00164FA7" w:rsidRPr="00164FA7">
        <w:rPr>
          <w:rFonts w:ascii="Cambria" w:hAnsi="Cambria"/>
          <w:i/>
          <w:sz w:val="24"/>
          <w:szCs w:val="24"/>
        </w:rPr>
        <w:t>AL</w:t>
      </w:r>
      <w:r w:rsidR="00164FA7">
        <w:rPr>
          <w:rFonts w:ascii="Cambria" w:hAnsi="Cambria"/>
          <w:sz w:val="24"/>
          <w:szCs w:val="24"/>
        </w:rPr>
        <w:t xml:space="preserve"> 308).</w:t>
      </w:r>
    </w:p>
    <w:p w:rsidR="00164FA7" w:rsidRDefault="00164FA7" w:rsidP="00B17863">
      <w:pPr>
        <w:pStyle w:val="Sinespaciado"/>
        <w:jc w:val="both"/>
        <w:rPr>
          <w:rFonts w:ascii="Cambria" w:hAnsi="Cambria"/>
          <w:sz w:val="24"/>
          <w:szCs w:val="24"/>
        </w:rPr>
      </w:pPr>
    </w:p>
    <w:p w:rsidR="00164FA7" w:rsidRDefault="00891DAB" w:rsidP="00B17863">
      <w:pPr>
        <w:pStyle w:val="Sinespaciado"/>
        <w:jc w:val="both"/>
        <w:rPr>
          <w:rFonts w:ascii="Cambria" w:hAnsi="Cambria"/>
          <w:sz w:val="24"/>
          <w:szCs w:val="24"/>
        </w:rPr>
      </w:pPr>
      <w:r>
        <w:rPr>
          <w:rFonts w:ascii="Cambria" w:hAnsi="Cambria"/>
          <w:sz w:val="24"/>
          <w:szCs w:val="24"/>
        </w:rPr>
        <w:t xml:space="preserve">El discernimiento se convierte en algo indispensable si tomamos en cuenta la innumerable diversidad de situaciones concretas que se mencionan en </w:t>
      </w:r>
      <w:proofErr w:type="spellStart"/>
      <w:r>
        <w:rPr>
          <w:rFonts w:ascii="Cambria" w:hAnsi="Cambria"/>
          <w:i/>
          <w:sz w:val="24"/>
          <w:szCs w:val="24"/>
        </w:rPr>
        <w:t>Amoris</w:t>
      </w:r>
      <w:proofErr w:type="spellEnd"/>
      <w:r>
        <w:rPr>
          <w:rFonts w:ascii="Cambria" w:hAnsi="Cambria"/>
          <w:i/>
          <w:sz w:val="24"/>
          <w:szCs w:val="24"/>
        </w:rPr>
        <w:t xml:space="preserve"> </w:t>
      </w:r>
      <w:proofErr w:type="spellStart"/>
      <w:r>
        <w:rPr>
          <w:rFonts w:ascii="Cambria" w:hAnsi="Cambria"/>
          <w:i/>
          <w:sz w:val="24"/>
          <w:szCs w:val="24"/>
        </w:rPr>
        <w:t>laetitia</w:t>
      </w:r>
      <w:proofErr w:type="spellEnd"/>
      <w:r>
        <w:rPr>
          <w:rFonts w:ascii="Cambria" w:hAnsi="Cambria"/>
          <w:sz w:val="24"/>
          <w:szCs w:val="24"/>
        </w:rPr>
        <w:t xml:space="preserve"> (cf. n. 300). Uno de los términos más utilizados en el capítulo octavo de la Exhortación es precisamente el de “discernir”, “discernimiento”, “discernimiento personal”, “discernimiento pastoral”</w:t>
      </w:r>
      <w:r>
        <w:rPr>
          <w:rStyle w:val="Refdenotaalpie"/>
          <w:rFonts w:ascii="Cambria" w:hAnsi="Cambria"/>
          <w:sz w:val="24"/>
          <w:szCs w:val="24"/>
        </w:rPr>
        <w:footnoteReference w:id="7"/>
      </w:r>
      <w:r>
        <w:rPr>
          <w:rFonts w:ascii="Cambria" w:hAnsi="Cambria"/>
          <w:sz w:val="24"/>
          <w:szCs w:val="24"/>
        </w:rPr>
        <w:t>.</w:t>
      </w:r>
    </w:p>
    <w:p w:rsidR="00782328" w:rsidRDefault="00782328" w:rsidP="00B17863">
      <w:pPr>
        <w:pStyle w:val="Sinespaciado"/>
        <w:jc w:val="both"/>
        <w:rPr>
          <w:rFonts w:ascii="Cambria" w:hAnsi="Cambria"/>
          <w:sz w:val="24"/>
          <w:szCs w:val="24"/>
        </w:rPr>
      </w:pPr>
    </w:p>
    <w:p w:rsidR="00782328" w:rsidRDefault="00782328" w:rsidP="00B17863">
      <w:pPr>
        <w:pStyle w:val="Sinespaciado"/>
        <w:jc w:val="both"/>
        <w:rPr>
          <w:rFonts w:ascii="Cambria" w:hAnsi="Cambria"/>
          <w:sz w:val="24"/>
          <w:szCs w:val="24"/>
        </w:rPr>
      </w:pPr>
      <w:r>
        <w:rPr>
          <w:rFonts w:ascii="Cambria" w:hAnsi="Cambria"/>
          <w:b/>
          <w:sz w:val="24"/>
          <w:szCs w:val="24"/>
        </w:rPr>
        <w:t>3. Con misericordia</w:t>
      </w:r>
    </w:p>
    <w:p w:rsidR="00782328" w:rsidRDefault="00782328" w:rsidP="00B17863">
      <w:pPr>
        <w:pStyle w:val="Sinespaciado"/>
        <w:jc w:val="both"/>
        <w:rPr>
          <w:rFonts w:ascii="Cambria" w:hAnsi="Cambria"/>
          <w:sz w:val="24"/>
          <w:szCs w:val="24"/>
        </w:rPr>
      </w:pPr>
    </w:p>
    <w:p w:rsidR="00CA1AEC" w:rsidRDefault="00782328" w:rsidP="00B17863">
      <w:pPr>
        <w:pStyle w:val="Sinespaciado"/>
        <w:jc w:val="both"/>
        <w:rPr>
          <w:rFonts w:ascii="Cambria" w:hAnsi="Cambria"/>
          <w:sz w:val="24"/>
          <w:szCs w:val="24"/>
        </w:rPr>
      </w:pPr>
      <w:r>
        <w:rPr>
          <w:rFonts w:ascii="Cambria" w:hAnsi="Cambria"/>
          <w:sz w:val="24"/>
          <w:szCs w:val="24"/>
        </w:rPr>
        <w:t xml:space="preserve">Dice la </w:t>
      </w:r>
      <w:proofErr w:type="spellStart"/>
      <w:r>
        <w:rPr>
          <w:rFonts w:ascii="Cambria" w:hAnsi="Cambria"/>
          <w:i/>
          <w:sz w:val="24"/>
          <w:szCs w:val="24"/>
        </w:rPr>
        <w:t>Evangelii</w:t>
      </w:r>
      <w:proofErr w:type="spellEnd"/>
      <w:r>
        <w:rPr>
          <w:rFonts w:ascii="Cambria" w:hAnsi="Cambria"/>
          <w:i/>
          <w:sz w:val="24"/>
          <w:szCs w:val="24"/>
        </w:rPr>
        <w:t xml:space="preserve"> </w:t>
      </w:r>
      <w:proofErr w:type="spellStart"/>
      <w:r>
        <w:rPr>
          <w:rFonts w:ascii="Cambria" w:hAnsi="Cambria"/>
          <w:i/>
          <w:sz w:val="24"/>
          <w:szCs w:val="24"/>
        </w:rPr>
        <w:t>gaudium</w:t>
      </w:r>
      <w:proofErr w:type="spellEnd"/>
      <w:r>
        <w:rPr>
          <w:rFonts w:ascii="Cambria" w:hAnsi="Cambria"/>
          <w:sz w:val="24"/>
          <w:szCs w:val="24"/>
        </w:rPr>
        <w:t xml:space="preserve">: «sin disminuir el valor del ideal evangélico, hay que </w:t>
      </w:r>
      <w:r w:rsidRPr="00782328">
        <w:rPr>
          <w:rFonts w:ascii="Cambria" w:hAnsi="Cambria"/>
          <w:b/>
          <w:sz w:val="24"/>
          <w:szCs w:val="24"/>
        </w:rPr>
        <w:t>acompañar con misericordia</w:t>
      </w:r>
      <w:r>
        <w:rPr>
          <w:rFonts w:ascii="Cambria" w:hAnsi="Cambria"/>
          <w:sz w:val="24"/>
          <w:szCs w:val="24"/>
        </w:rPr>
        <w:t xml:space="preserve"> y paciencia las etapas posibles de crecimiento de las personas que se van construyendo día a día» (</w:t>
      </w:r>
      <w:r w:rsidRPr="00782328">
        <w:rPr>
          <w:rFonts w:ascii="Cambria" w:hAnsi="Cambria"/>
          <w:i/>
          <w:sz w:val="24"/>
          <w:szCs w:val="24"/>
        </w:rPr>
        <w:t>EG</w:t>
      </w:r>
      <w:r>
        <w:rPr>
          <w:rFonts w:ascii="Cambria" w:hAnsi="Cambria"/>
          <w:sz w:val="24"/>
          <w:szCs w:val="24"/>
        </w:rPr>
        <w:t xml:space="preserve"> 44</w:t>
      </w:r>
      <w:r w:rsidR="00540F95">
        <w:rPr>
          <w:rFonts w:ascii="Cambria" w:hAnsi="Cambria"/>
          <w:sz w:val="24"/>
          <w:szCs w:val="24"/>
        </w:rPr>
        <w:t xml:space="preserve">; </w:t>
      </w:r>
      <w:r w:rsidR="00540F95" w:rsidRPr="00540F95">
        <w:rPr>
          <w:rFonts w:ascii="Cambria" w:hAnsi="Cambria"/>
          <w:b/>
          <w:i/>
          <w:sz w:val="24"/>
          <w:szCs w:val="24"/>
        </w:rPr>
        <w:t>AL</w:t>
      </w:r>
      <w:r w:rsidR="00540F95" w:rsidRPr="00540F95">
        <w:rPr>
          <w:rFonts w:ascii="Cambria" w:hAnsi="Cambria"/>
          <w:b/>
          <w:sz w:val="24"/>
          <w:szCs w:val="24"/>
        </w:rPr>
        <w:t xml:space="preserve"> 308</w:t>
      </w:r>
      <w:r>
        <w:rPr>
          <w:rFonts w:ascii="Cambria" w:hAnsi="Cambria"/>
          <w:sz w:val="24"/>
          <w:szCs w:val="24"/>
        </w:rPr>
        <w:t>). Casi al final del documento</w:t>
      </w:r>
      <w:r w:rsidR="00CA1AEC">
        <w:rPr>
          <w:rFonts w:ascii="Cambria" w:hAnsi="Cambria"/>
          <w:sz w:val="24"/>
          <w:szCs w:val="24"/>
        </w:rPr>
        <w:t xml:space="preserve"> el Papa Francisco menciona que</w:t>
      </w:r>
    </w:p>
    <w:p w:rsidR="00CA1AEC" w:rsidRDefault="00CA1AEC" w:rsidP="00B17863">
      <w:pPr>
        <w:pStyle w:val="Sinespaciado"/>
        <w:jc w:val="both"/>
        <w:rPr>
          <w:rFonts w:ascii="Cambria" w:hAnsi="Cambria"/>
          <w:sz w:val="24"/>
          <w:szCs w:val="24"/>
        </w:rPr>
      </w:pPr>
    </w:p>
    <w:p w:rsidR="00782328" w:rsidRDefault="00782328" w:rsidP="00CA1AEC">
      <w:pPr>
        <w:pStyle w:val="Sinespaciado"/>
        <w:ind w:left="567" w:right="616"/>
        <w:jc w:val="both"/>
        <w:rPr>
          <w:rFonts w:ascii="Cambria" w:hAnsi="Cambria"/>
          <w:sz w:val="24"/>
          <w:szCs w:val="24"/>
        </w:rPr>
      </w:pPr>
      <w:r>
        <w:rPr>
          <w:rFonts w:ascii="Cambria" w:hAnsi="Cambria"/>
          <w:sz w:val="24"/>
          <w:szCs w:val="24"/>
        </w:rPr>
        <w:t>«A veces sentimos la tentación de ser cristianos manteniendo una prudente distancia de las llagas del Señor. Pero Jesús quiere que toquemos la miseria humana, que toquemos la carne sufriente de los demás. Espera que renunciemos a buscar esos cobertizos personales o comunitarios que nos permiten mantenernos a distancia del nudo de la tormenta humana, para que aceptemos de verdad entrar en contacto con la existencia concreta de los otros y conozcamos la fuerza de la ternura</w:t>
      </w:r>
      <w:r w:rsidR="00C8304B">
        <w:rPr>
          <w:rFonts w:ascii="Cambria" w:hAnsi="Cambria"/>
          <w:sz w:val="24"/>
          <w:szCs w:val="24"/>
        </w:rPr>
        <w:t>. Cuando lo hacemos, la vida siempre se nos complica maravillosamente y vivimos la intensa experiencia de ser pueblo, la experiencia de pertenecer a un pueblo» (</w:t>
      </w:r>
      <w:r w:rsidR="00C8304B" w:rsidRPr="00C8304B">
        <w:rPr>
          <w:rFonts w:ascii="Cambria" w:hAnsi="Cambria"/>
          <w:i/>
          <w:sz w:val="24"/>
          <w:szCs w:val="24"/>
        </w:rPr>
        <w:t>EG</w:t>
      </w:r>
      <w:r w:rsidR="00C8304B">
        <w:rPr>
          <w:rFonts w:ascii="Cambria" w:hAnsi="Cambria"/>
          <w:sz w:val="24"/>
          <w:szCs w:val="24"/>
        </w:rPr>
        <w:t xml:space="preserve"> 270; cf. </w:t>
      </w:r>
      <w:r w:rsidR="00C8304B" w:rsidRPr="00540F95">
        <w:rPr>
          <w:rFonts w:ascii="Cambria" w:hAnsi="Cambria"/>
          <w:b/>
          <w:i/>
          <w:sz w:val="24"/>
          <w:szCs w:val="24"/>
        </w:rPr>
        <w:t>AL</w:t>
      </w:r>
      <w:r w:rsidR="00C8304B" w:rsidRPr="00540F95">
        <w:rPr>
          <w:rFonts w:ascii="Cambria" w:hAnsi="Cambria"/>
          <w:b/>
          <w:sz w:val="24"/>
          <w:szCs w:val="24"/>
        </w:rPr>
        <w:t xml:space="preserve"> </w:t>
      </w:r>
      <w:r w:rsidR="00540F95" w:rsidRPr="00540F95">
        <w:rPr>
          <w:rFonts w:ascii="Cambria" w:hAnsi="Cambria"/>
          <w:b/>
          <w:sz w:val="24"/>
          <w:szCs w:val="24"/>
        </w:rPr>
        <w:t>308</w:t>
      </w:r>
      <w:r w:rsidR="00540F95">
        <w:rPr>
          <w:rFonts w:ascii="Cambria" w:hAnsi="Cambria"/>
          <w:sz w:val="24"/>
          <w:szCs w:val="24"/>
        </w:rPr>
        <w:t>).</w:t>
      </w:r>
    </w:p>
    <w:p w:rsidR="00F8214F" w:rsidRDefault="00F8214F" w:rsidP="00B17863">
      <w:pPr>
        <w:pStyle w:val="Sinespaciado"/>
        <w:jc w:val="both"/>
        <w:rPr>
          <w:rFonts w:ascii="Cambria" w:hAnsi="Cambria"/>
          <w:sz w:val="24"/>
          <w:szCs w:val="24"/>
        </w:rPr>
      </w:pPr>
    </w:p>
    <w:p w:rsidR="00F8214F" w:rsidRDefault="00F8214F" w:rsidP="00B17863">
      <w:pPr>
        <w:pStyle w:val="Sinespaciado"/>
        <w:jc w:val="both"/>
        <w:rPr>
          <w:rFonts w:ascii="Cambria" w:hAnsi="Cambria"/>
          <w:sz w:val="24"/>
          <w:szCs w:val="24"/>
        </w:rPr>
      </w:pPr>
      <w:r>
        <w:rPr>
          <w:rFonts w:ascii="Cambria" w:hAnsi="Cambria"/>
          <w:sz w:val="24"/>
          <w:szCs w:val="24"/>
        </w:rPr>
        <w:t xml:space="preserve">En </w:t>
      </w:r>
      <w:proofErr w:type="spellStart"/>
      <w:r>
        <w:rPr>
          <w:rFonts w:ascii="Cambria" w:hAnsi="Cambria"/>
          <w:i/>
          <w:sz w:val="24"/>
          <w:szCs w:val="24"/>
        </w:rPr>
        <w:t>Amoris</w:t>
      </w:r>
      <w:proofErr w:type="spellEnd"/>
      <w:r>
        <w:rPr>
          <w:rFonts w:ascii="Cambria" w:hAnsi="Cambria"/>
          <w:i/>
          <w:sz w:val="24"/>
          <w:szCs w:val="24"/>
        </w:rPr>
        <w:t xml:space="preserve"> </w:t>
      </w:r>
      <w:proofErr w:type="spellStart"/>
      <w:r>
        <w:rPr>
          <w:rFonts w:ascii="Cambria" w:hAnsi="Cambria"/>
          <w:i/>
          <w:sz w:val="24"/>
          <w:szCs w:val="24"/>
        </w:rPr>
        <w:t>laetitia</w:t>
      </w:r>
      <w:proofErr w:type="spellEnd"/>
      <w:r>
        <w:rPr>
          <w:rFonts w:ascii="Cambria" w:hAnsi="Cambria"/>
          <w:sz w:val="24"/>
          <w:szCs w:val="24"/>
        </w:rPr>
        <w:t xml:space="preserve"> menciona el Papa Francisco que «es providencial que estas reflexiones se desarrollen en el contexto del Año Jubilar dedicado a la misericordia, porque también frente a las más diversas situaciones que afectan a la familia, “la Iglesia tiene la misión de anunciar la misericordia de Dios</w:t>
      </w:r>
      <w:r w:rsidR="00CA1AEC">
        <w:rPr>
          <w:rFonts w:ascii="Cambria" w:hAnsi="Cambria"/>
          <w:sz w:val="24"/>
          <w:szCs w:val="24"/>
        </w:rPr>
        <w:t>, corazón palpitante del Evangelio, que por su medio debe alcanzar la mente y el corazón de toda persona”</w:t>
      </w:r>
      <w:r>
        <w:rPr>
          <w:rFonts w:ascii="Cambria" w:hAnsi="Cambria"/>
          <w:sz w:val="24"/>
          <w:szCs w:val="24"/>
        </w:rPr>
        <w:t>»</w:t>
      </w:r>
      <w:r w:rsidR="00CA1AEC">
        <w:rPr>
          <w:rFonts w:ascii="Cambria" w:hAnsi="Cambria"/>
          <w:sz w:val="24"/>
          <w:szCs w:val="24"/>
        </w:rPr>
        <w:t xml:space="preserve"> (</w:t>
      </w:r>
      <w:r w:rsidR="00CA1AEC" w:rsidRPr="00CA1AEC">
        <w:rPr>
          <w:rFonts w:ascii="Cambria" w:hAnsi="Cambria"/>
          <w:i/>
          <w:sz w:val="24"/>
          <w:szCs w:val="24"/>
        </w:rPr>
        <w:t xml:space="preserve">AL </w:t>
      </w:r>
      <w:r w:rsidR="00CA1AEC">
        <w:rPr>
          <w:rFonts w:ascii="Cambria" w:hAnsi="Cambria"/>
          <w:sz w:val="24"/>
          <w:szCs w:val="24"/>
        </w:rPr>
        <w:t xml:space="preserve">309; cf. Bula </w:t>
      </w:r>
      <w:proofErr w:type="spellStart"/>
      <w:r w:rsidR="00CA1AEC">
        <w:rPr>
          <w:rFonts w:ascii="Cambria" w:hAnsi="Cambria"/>
          <w:i/>
          <w:sz w:val="24"/>
          <w:szCs w:val="24"/>
        </w:rPr>
        <w:t>Misericordiae</w:t>
      </w:r>
      <w:proofErr w:type="spellEnd"/>
      <w:r w:rsidR="00CA1AEC">
        <w:rPr>
          <w:rFonts w:ascii="Cambria" w:hAnsi="Cambria"/>
          <w:i/>
          <w:sz w:val="24"/>
          <w:szCs w:val="24"/>
        </w:rPr>
        <w:t xml:space="preserve"> </w:t>
      </w:r>
      <w:proofErr w:type="spellStart"/>
      <w:r w:rsidR="00CA1AEC">
        <w:rPr>
          <w:rFonts w:ascii="Cambria" w:hAnsi="Cambria"/>
          <w:i/>
          <w:sz w:val="24"/>
          <w:szCs w:val="24"/>
        </w:rPr>
        <w:t>vultus</w:t>
      </w:r>
      <w:proofErr w:type="spellEnd"/>
      <w:r w:rsidR="00CA1AEC">
        <w:rPr>
          <w:rFonts w:ascii="Cambria" w:hAnsi="Cambria"/>
          <w:sz w:val="24"/>
          <w:szCs w:val="24"/>
        </w:rPr>
        <w:t>, 12).</w:t>
      </w:r>
    </w:p>
    <w:p w:rsidR="00CA1AEC" w:rsidRDefault="00CA1AEC" w:rsidP="00B17863">
      <w:pPr>
        <w:pStyle w:val="Sinespaciado"/>
        <w:jc w:val="both"/>
        <w:rPr>
          <w:rFonts w:ascii="Cambria" w:hAnsi="Cambria"/>
          <w:sz w:val="24"/>
          <w:szCs w:val="24"/>
        </w:rPr>
      </w:pPr>
    </w:p>
    <w:p w:rsidR="00CA1AEC" w:rsidRDefault="00CA1AEC" w:rsidP="00B17863">
      <w:pPr>
        <w:pStyle w:val="Sinespaciado"/>
        <w:jc w:val="both"/>
        <w:rPr>
          <w:rFonts w:ascii="Cambria" w:hAnsi="Cambria"/>
          <w:sz w:val="24"/>
          <w:szCs w:val="24"/>
        </w:rPr>
      </w:pPr>
      <w:r>
        <w:rPr>
          <w:rFonts w:ascii="Cambria" w:hAnsi="Cambria"/>
          <w:sz w:val="24"/>
          <w:szCs w:val="24"/>
        </w:rPr>
        <w:t xml:space="preserve">La misericordia es la viga maestra que sostiene la vida de la Iglesia. Todo en su acción pastoral debería estar revestido por la ternura con la que se dirige a los creyentes; nada en su anuncio y en su testimonio hacia el mundo puede carecer de misericordia (cf. </w:t>
      </w:r>
      <w:r w:rsidRPr="00CA1AEC">
        <w:rPr>
          <w:rFonts w:ascii="Cambria" w:hAnsi="Cambria"/>
          <w:i/>
          <w:sz w:val="24"/>
          <w:szCs w:val="24"/>
        </w:rPr>
        <w:t>AL</w:t>
      </w:r>
      <w:r>
        <w:rPr>
          <w:rFonts w:ascii="Cambria" w:hAnsi="Cambria"/>
          <w:sz w:val="24"/>
          <w:szCs w:val="24"/>
        </w:rPr>
        <w:t xml:space="preserve"> 310).</w:t>
      </w:r>
    </w:p>
    <w:p w:rsidR="00CA1AEC" w:rsidRDefault="00CA1AEC" w:rsidP="00B17863">
      <w:pPr>
        <w:pStyle w:val="Sinespaciado"/>
        <w:jc w:val="both"/>
        <w:rPr>
          <w:rFonts w:ascii="Cambria" w:hAnsi="Cambria"/>
          <w:sz w:val="24"/>
          <w:szCs w:val="24"/>
        </w:rPr>
      </w:pPr>
    </w:p>
    <w:p w:rsidR="00CA1AEC" w:rsidRPr="00CA1AEC" w:rsidRDefault="00CA1AEC" w:rsidP="001066D5">
      <w:pPr>
        <w:pStyle w:val="Sinespaciado"/>
        <w:ind w:left="567" w:right="616"/>
        <w:jc w:val="both"/>
        <w:rPr>
          <w:rFonts w:ascii="Cambria" w:hAnsi="Cambria"/>
          <w:sz w:val="24"/>
          <w:szCs w:val="24"/>
        </w:rPr>
      </w:pPr>
      <w:r>
        <w:rPr>
          <w:rFonts w:ascii="Cambria" w:hAnsi="Cambria"/>
          <w:sz w:val="24"/>
          <w:szCs w:val="24"/>
        </w:rPr>
        <w:t xml:space="preserve">«Esto nos otorga un marco y un clima que impide desarrollar una fría moral de escritorio al hablar sobre los temas más delicados, y nos sitúa más bien en el contexto de un </w:t>
      </w:r>
      <w:r>
        <w:rPr>
          <w:rFonts w:ascii="Cambria" w:hAnsi="Cambria"/>
          <w:b/>
          <w:sz w:val="24"/>
          <w:szCs w:val="24"/>
        </w:rPr>
        <w:t>discernimiento pastoral cargado de amor misericordioso</w:t>
      </w:r>
      <w:r>
        <w:rPr>
          <w:rFonts w:ascii="Cambria" w:hAnsi="Cambria"/>
          <w:sz w:val="24"/>
          <w:szCs w:val="24"/>
        </w:rPr>
        <w:t xml:space="preserve"> que siempre se inclina a comprender, a perdonar, a acompañar, a esperar, y sobre todo a integrar» (</w:t>
      </w:r>
      <w:r w:rsidRPr="00CA1AEC">
        <w:rPr>
          <w:rFonts w:ascii="Cambria" w:hAnsi="Cambria"/>
          <w:i/>
          <w:sz w:val="24"/>
          <w:szCs w:val="24"/>
        </w:rPr>
        <w:t>AL</w:t>
      </w:r>
      <w:r>
        <w:rPr>
          <w:rFonts w:ascii="Cambria" w:hAnsi="Cambria"/>
          <w:sz w:val="24"/>
          <w:szCs w:val="24"/>
        </w:rPr>
        <w:t xml:space="preserve"> 312).</w:t>
      </w:r>
    </w:p>
    <w:p w:rsidR="00D24473" w:rsidRPr="00984FB3" w:rsidRDefault="00D24473" w:rsidP="00B17863">
      <w:pPr>
        <w:pStyle w:val="Sinespaciado"/>
        <w:jc w:val="both"/>
        <w:rPr>
          <w:rFonts w:ascii="Cambria" w:hAnsi="Cambria"/>
          <w:sz w:val="24"/>
          <w:szCs w:val="24"/>
        </w:rPr>
      </w:pPr>
    </w:p>
    <w:p w:rsidR="00984FB3" w:rsidRDefault="00F8214F" w:rsidP="00B17863">
      <w:pPr>
        <w:pStyle w:val="Sinespaciado"/>
        <w:jc w:val="both"/>
        <w:rPr>
          <w:rFonts w:ascii="Cambria" w:hAnsi="Cambria"/>
          <w:sz w:val="24"/>
          <w:szCs w:val="24"/>
        </w:rPr>
      </w:pPr>
      <w:r>
        <w:rPr>
          <w:rFonts w:ascii="Cambria" w:hAnsi="Cambria"/>
          <w:b/>
          <w:sz w:val="24"/>
          <w:szCs w:val="24"/>
        </w:rPr>
        <w:t>4</w:t>
      </w:r>
      <w:r w:rsidR="00984FB3" w:rsidRPr="00984FB3">
        <w:rPr>
          <w:rFonts w:ascii="Cambria" w:hAnsi="Cambria"/>
          <w:b/>
          <w:sz w:val="24"/>
          <w:szCs w:val="24"/>
        </w:rPr>
        <w:t>. Una</w:t>
      </w:r>
      <w:r w:rsidR="00984FB3">
        <w:rPr>
          <w:rFonts w:ascii="Cambria" w:hAnsi="Cambria"/>
          <w:b/>
          <w:sz w:val="24"/>
          <w:szCs w:val="24"/>
        </w:rPr>
        <w:t xml:space="preserve"> exigencia:</w:t>
      </w:r>
      <w:r w:rsidR="00303100">
        <w:rPr>
          <w:rFonts w:ascii="Cambria" w:hAnsi="Cambria"/>
          <w:b/>
          <w:sz w:val="24"/>
          <w:szCs w:val="24"/>
        </w:rPr>
        <w:t xml:space="preserve"> conversión pastoral y misionera</w:t>
      </w:r>
    </w:p>
    <w:p w:rsidR="00303100" w:rsidRDefault="00303100" w:rsidP="00B17863">
      <w:pPr>
        <w:pStyle w:val="Sinespaciado"/>
        <w:jc w:val="both"/>
        <w:rPr>
          <w:rFonts w:ascii="Cambria" w:hAnsi="Cambria"/>
          <w:sz w:val="24"/>
          <w:szCs w:val="24"/>
        </w:rPr>
      </w:pPr>
    </w:p>
    <w:p w:rsidR="00303100" w:rsidRDefault="00303100" w:rsidP="00B17863">
      <w:pPr>
        <w:pStyle w:val="Sinespaciado"/>
        <w:jc w:val="both"/>
        <w:rPr>
          <w:rFonts w:ascii="Cambria" w:hAnsi="Cambria"/>
          <w:sz w:val="24"/>
          <w:szCs w:val="24"/>
        </w:rPr>
      </w:pPr>
      <w:r>
        <w:rPr>
          <w:rFonts w:ascii="Cambria" w:hAnsi="Cambria"/>
          <w:sz w:val="24"/>
          <w:szCs w:val="24"/>
        </w:rPr>
        <w:t xml:space="preserve">En la </w:t>
      </w:r>
      <w:proofErr w:type="spellStart"/>
      <w:r>
        <w:rPr>
          <w:rFonts w:ascii="Cambria" w:hAnsi="Cambria"/>
          <w:i/>
          <w:sz w:val="24"/>
          <w:szCs w:val="24"/>
        </w:rPr>
        <w:t>Evangelii</w:t>
      </w:r>
      <w:proofErr w:type="spellEnd"/>
      <w:r>
        <w:rPr>
          <w:rFonts w:ascii="Cambria" w:hAnsi="Cambria"/>
          <w:i/>
          <w:sz w:val="24"/>
          <w:szCs w:val="24"/>
        </w:rPr>
        <w:t xml:space="preserve"> </w:t>
      </w:r>
      <w:proofErr w:type="spellStart"/>
      <w:r>
        <w:rPr>
          <w:rFonts w:ascii="Cambria" w:hAnsi="Cambria"/>
          <w:i/>
          <w:sz w:val="24"/>
          <w:szCs w:val="24"/>
        </w:rPr>
        <w:t>gaudium</w:t>
      </w:r>
      <w:proofErr w:type="spellEnd"/>
      <w:r>
        <w:rPr>
          <w:rFonts w:ascii="Cambria" w:hAnsi="Cambria"/>
          <w:sz w:val="24"/>
          <w:szCs w:val="24"/>
        </w:rPr>
        <w:t xml:space="preserve"> el Papa Francisco dice: «Espero que todas las comunidades procuren poner los medios necesarios para avanzar en el camino de una conversión pastoral y misionera, que no puede dejar las cosas como están» (</w:t>
      </w:r>
      <w:r w:rsidRPr="00303100">
        <w:rPr>
          <w:rFonts w:ascii="Cambria" w:hAnsi="Cambria"/>
          <w:i/>
          <w:sz w:val="24"/>
          <w:szCs w:val="24"/>
        </w:rPr>
        <w:t>EG</w:t>
      </w:r>
      <w:r>
        <w:rPr>
          <w:rFonts w:ascii="Cambria" w:hAnsi="Cambria"/>
          <w:sz w:val="24"/>
          <w:szCs w:val="24"/>
        </w:rPr>
        <w:t xml:space="preserve"> 25).</w:t>
      </w:r>
    </w:p>
    <w:p w:rsidR="00303100" w:rsidRDefault="00303100" w:rsidP="00B17863">
      <w:pPr>
        <w:pStyle w:val="Sinespaciado"/>
        <w:jc w:val="both"/>
        <w:rPr>
          <w:rFonts w:ascii="Cambria" w:hAnsi="Cambria"/>
          <w:sz w:val="24"/>
          <w:szCs w:val="24"/>
        </w:rPr>
      </w:pPr>
    </w:p>
    <w:p w:rsidR="00303100" w:rsidRDefault="00303100" w:rsidP="00B17863">
      <w:pPr>
        <w:pStyle w:val="Sinespaciado"/>
        <w:jc w:val="both"/>
        <w:rPr>
          <w:rFonts w:ascii="Cambria" w:hAnsi="Cambria"/>
          <w:sz w:val="24"/>
          <w:szCs w:val="24"/>
        </w:rPr>
      </w:pPr>
      <w:r>
        <w:rPr>
          <w:rFonts w:ascii="Cambria" w:hAnsi="Cambria"/>
          <w:sz w:val="24"/>
          <w:szCs w:val="24"/>
        </w:rPr>
        <w:t xml:space="preserve">En </w:t>
      </w:r>
      <w:proofErr w:type="spellStart"/>
      <w:r>
        <w:rPr>
          <w:rFonts w:ascii="Cambria" w:hAnsi="Cambria"/>
          <w:i/>
          <w:sz w:val="24"/>
          <w:szCs w:val="24"/>
        </w:rPr>
        <w:t>Amoris</w:t>
      </w:r>
      <w:proofErr w:type="spellEnd"/>
      <w:r>
        <w:rPr>
          <w:rFonts w:ascii="Cambria" w:hAnsi="Cambria"/>
          <w:i/>
          <w:sz w:val="24"/>
          <w:szCs w:val="24"/>
        </w:rPr>
        <w:t xml:space="preserve"> </w:t>
      </w:r>
      <w:proofErr w:type="spellStart"/>
      <w:r>
        <w:rPr>
          <w:rFonts w:ascii="Cambria" w:hAnsi="Cambria"/>
          <w:i/>
          <w:sz w:val="24"/>
          <w:szCs w:val="24"/>
        </w:rPr>
        <w:t>laetitia</w:t>
      </w:r>
      <w:proofErr w:type="spellEnd"/>
      <w:r>
        <w:rPr>
          <w:rFonts w:ascii="Cambria" w:hAnsi="Cambria"/>
          <w:sz w:val="24"/>
          <w:szCs w:val="24"/>
        </w:rPr>
        <w:t xml:space="preserve"> se afirma que la Iglesia acompañar a cada una y a tod</w:t>
      </w:r>
      <w:r w:rsidR="00A65287">
        <w:rPr>
          <w:rFonts w:ascii="Cambria" w:hAnsi="Cambria"/>
          <w:sz w:val="24"/>
          <w:szCs w:val="24"/>
        </w:rPr>
        <w:t xml:space="preserve">as las familias para que puedan descubrir la mejor manera de superar las dificultades que se encuentran en su camino, para ello, no basta incorporar una genérica preocupación por la familia en los grandes proyectos pastorales. Para que las familias puedan ser cada vez más sujetos activos de la pastoral familiar, se requiere “un esfuerzo evangelizador y catequístico dirigido a la familia”, que la oriente en este sentido (cf. </w:t>
      </w:r>
      <w:r w:rsidR="00A65287" w:rsidRPr="00A65287">
        <w:rPr>
          <w:rFonts w:ascii="Cambria" w:hAnsi="Cambria"/>
          <w:i/>
          <w:sz w:val="24"/>
          <w:szCs w:val="24"/>
        </w:rPr>
        <w:t>AL</w:t>
      </w:r>
      <w:r w:rsidR="00A65287">
        <w:rPr>
          <w:rFonts w:ascii="Cambria" w:hAnsi="Cambria"/>
          <w:sz w:val="24"/>
          <w:szCs w:val="24"/>
        </w:rPr>
        <w:t xml:space="preserve"> 200).</w:t>
      </w:r>
    </w:p>
    <w:p w:rsidR="00A65287" w:rsidRDefault="00A65287" w:rsidP="00B17863">
      <w:pPr>
        <w:pStyle w:val="Sinespaciado"/>
        <w:jc w:val="both"/>
        <w:rPr>
          <w:rFonts w:ascii="Cambria" w:hAnsi="Cambria"/>
          <w:sz w:val="24"/>
          <w:szCs w:val="24"/>
        </w:rPr>
      </w:pPr>
    </w:p>
    <w:p w:rsidR="00A65287" w:rsidRDefault="00A65287" w:rsidP="00A65287">
      <w:pPr>
        <w:pStyle w:val="Sinespaciado"/>
        <w:ind w:left="567" w:right="616"/>
        <w:jc w:val="both"/>
        <w:rPr>
          <w:rFonts w:ascii="Cambria" w:hAnsi="Cambria"/>
          <w:sz w:val="24"/>
          <w:szCs w:val="24"/>
        </w:rPr>
      </w:pPr>
      <w:r>
        <w:rPr>
          <w:rFonts w:ascii="Cambria" w:hAnsi="Cambria"/>
          <w:sz w:val="24"/>
          <w:szCs w:val="24"/>
        </w:rPr>
        <w:t>«Esto exige a toda la Iglesia una conversión misionera: es necesario no quedarse en un anuncio meramente teórico y desvinculado de los problemas reales de las personas. La pastoral familiar debe hacer experimentar que el Evangelio de la familia responde a las expectativas más profundas de la persona humana… No se trata solamente de presentar una normativa, sino de proponer valores, respondiendo a la necesidad que se constata hoy, incluso en los países más secularizados, de tales valores» (AL 201).</w:t>
      </w:r>
    </w:p>
    <w:p w:rsidR="00A65287" w:rsidRDefault="00A65287" w:rsidP="00B17863">
      <w:pPr>
        <w:pStyle w:val="Sinespaciado"/>
        <w:jc w:val="both"/>
        <w:rPr>
          <w:rFonts w:ascii="Cambria" w:hAnsi="Cambria"/>
          <w:sz w:val="24"/>
          <w:szCs w:val="24"/>
        </w:rPr>
      </w:pPr>
    </w:p>
    <w:p w:rsidR="001066D5" w:rsidRPr="001066D5" w:rsidRDefault="001066D5" w:rsidP="001066D5">
      <w:pPr>
        <w:pStyle w:val="Sinespaciado"/>
        <w:jc w:val="both"/>
        <w:rPr>
          <w:rFonts w:ascii="Cambria" w:hAnsi="Cambria"/>
          <w:sz w:val="24"/>
          <w:szCs w:val="24"/>
        </w:rPr>
      </w:pPr>
      <w:r>
        <w:rPr>
          <w:rFonts w:ascii="Cambria" w:hAnsi="Cambria"/>
          <w:sz w:val="24"/>
          <w:szCs w:val="24"/>
        </w:rPr>
        <w:t xml:space="preserve">En la presentación de la Exhortación, el Cardenal </w:t>
      </w:r>
      <w:proofErr w:type="spellStart"/>
      <w:r>
        <w:rPr>
          <w:rFonts w:ascii="Cambria" w:hAnsi="Cambria"/>
          <w:sz w:val="24"/>
          <w:szCs w:val="24"/>
        </w:rPr>
        <w:t>Christoph</w:t>
      </w:r>
      <w:proofErr w:type="spellEnd"/>
      <w:r>
        <w:rPr>
          <w:rFonts w:ascii="Cambria" w:hAnsi="Cambria"/>
          <w:sz w:val="24"/>
          <w:szCs w:val="24"/>
        </w:rPr>
        <w:t xml:space="preserve"> </w:t>
      </w:r>
      <w:proofErr w:type="spellStart"/>
      <w:r>
        <w:rPr>
          <w:rFonts w:ascii="Cambria" w:hAnsi="Cambria"/>
          <w:sz w:val="24"/>
          <w:szCs w:val="24"/>
        </w:rPr>
        <w:t>Schönborn</w:t>
      </w:r>
      <w:proofErr w:type="spellEnd"/>
      <w:r>
        <w:rPr>
          <w:rFonts w:ascii="Cambria" w:hAnsi="Cambria"/>
          <w:sz w:val="24"/>
          <w:szCs w:val="24"/>
        </w:rPr>
        <w:t xml:space="preserve">, menciona que el Papa Francisco </w:t>
      </w:r>
      <w:r w:rsidRPr="001066D5">
        <w:rPr>
          <w:rFonts w:ascii="Cambria" w:hAnsi="Cambria"/>
          <w:sz w:val="24"/>
          <w:szCs w:val="24"/>
        </w:rPr>
        <w:t xml:space="preserve">consigue con el trabajo de ambos Sínodos situar a las familias en una perspectiva positiva, profundamente rica de esperanzas. Pero esta perspectiva alentadora sobre las familias exige esa “conversión pastoral” de la que hablaba </w:t>
      </w:r>
      <w:proofErr w:type="spellStart"/>
      <w:r w:rsidRPr="009232BD">
        <w:rPr>
          <w:rFonts w:ascii="Cambria" w:hAnsi="Cambria"/>
          <w:i/>
          <w:sz w:val="24"/>
          <w:szCs w:val="24"/>
        </w:rPr>
        <w:t>Evangelii</w:t>
      </w:r>
      <w:proofErr w:type="spellEnd"/>
      <w:r w:rsidRPr="009232BD">
        <w:rPr>
          <w:rFonts w:ascii="Cambria" w:hAnsi="Cambria"/>
          <w:i/>
          <w:sz w:val="24"/>
          <w:szCs w:val="24"/>
        </w:rPr>
        <w:t xml:space="preserve"> </w:t>
      </w:r>
      <w:proofErr w:type="spellStart"/>
      <w:r w:rsidRPr="009232BD">
        <w:rPr>
          <w:rFonts w:ascii="Cambria" w:hAnsi="Cambria"/>
          <w:i/>
          <w:sz w:val="24"/>
          <w:szCs w:val="24"/>
        </w:rPr>
        <w:t>gaudium</w:t>
      </w:r>
      <w:proofErr w:type="spellEnd"/>
      <w:r w:rsidRPr="001066D5">
        <w:rPr>
          <w:rFonts w:ascii="Cambria" w:hAnsi="Cambria"/>
          <w:sz w:val="24"/>
          <w:szCs w:val="24"/>
        </w:rPr>
        <w:t xml:space="preserve"> de una manera tan emocionante. El siguiente párrafo de </w:t>
      </w:r>
      <w:proofErr w:type="spellStart"/>
      <w:r w:rsidRPr="009232BD">
        <w:rPr>
          <w:rFonts w:ascii="Cambria" w:hAnsi="Cambria"/>
          <w:i/>
          <w:sz w:val="24"/>
          <w:szCs w:val="24"/>
        </w:rPr>
        <w:t>Amoris</w:t>
      </w:r>
      <w:proofErr w:type="spellEnd"/>
      <w:r w:rsidRPr="009232BD">
        <w:rPr>
          <w:rFonts w:ascii="Cambria" w:hAnsi="Cambria"/>
          <w:i/>
          <w:sz w:val="24"/>
          <w:szCs w:val="24"/>
        </w:rPr>
        <w:t xml:space="preserve"> </w:t>
      </w:r>
      <w:proofErr w:type="spellStart"/>
      <w:r w:rsidRPr="009232BD">
        <w:rPr>
          <w:rFonts w:ascii="Cambria" w:hAnsi="Cambria"/>
          <w:i/>
          <w:sz w:val="24"/>
          <w:szCs w:val="24"/>
        </w:rPr>
        <w:t>laetitia</w:t>
      </w:r>
      <w:proofErr w:type="spellEnd"/>
      <w:r w:rsidRPr="001066D5">
        <w:rPr>
          <w:rFonts w:ascii="Cambria" w:hAnsi="Cambria"/>
          <w:sz w:val="24"/>
          <w:szCs w:val="24"/>
        </w:rPr>
        <w:t xml:space="preserve"> recalca las </w:t>
      </w:r>
      <w:r w:rsidRPr="009232BD">
        <w:rPr>
          <w:rFonts w:ascii="Cambria" w:hAnsi="Cambria"/>
          <w:b/>
          <w:sz w:val="24"/>
          <w:szCs w:val="24"/>
        </w:rPr>
        <w:t>líneas directrices de esa “conversión pastoral”</w:t>
      </w:r>
      <w:r w:rsidRPr="001066D5">
        <w:rPr>
          <w:rFonts w:ascii="Cambria" w:hAnsi="Cambria"/>
          <w:sz w:val="24"/>
          <w:szCs w:val="24"/>
        </w:rPr>
        <w:t>:</w:t>
      </w:r>
    </w:p>
    <w:p w:rsidR="001066D5" w:rsidRPr="001066D5" w:rsidRDefault="001066D5" w:rsidP="001066D5">
      <w:pPr>
        <w:pStyle w:val="Sinespaciado"/>
        <w:jc w:val="both"/>
        <w:rPr>
          <w:rFonts w:ascii="Cambria" w:hAnsi="Cambria"/>
          <w:sz w:val="24"/>
          <w:szCs w:val="24"/>
        </w:rPr>
      </w:pPr>
    </w:p>
    <w:p w:rsidR="001066D5" w:rsidRDefault="009232BD" w:rsidP="009232BD">
      <w:pPr>
        <w:pStyle w:val="Sinespaciado"/>
        <w:ind w:left="567" w:right="616"/>
        <w:jc w:val="both"/>
        <w:rPr>
          <w:rFonts w:ascii="Cambria" w:hAnsi="Cambria"/>
          <w:sz w:val="24"/>
          <w:szCs w:val="24"/>
        </w:rPr>
      </w:pPr>
      <w:r>
        <w:rPr>
          <w:rFonts w:ascii="Cambria" w:hAnsi="Cambria"/>
          <w:sz w:val="24"/>
          <w:szCs w:val="24"/>
        </w:rPr>
        <w:t>«</w:t>
      </w:r>
      <w:r w:rsidR="001066D5" w:rsidRPr="001066D5">
        <w:rPr>
          <w:rFonts w:ascii="Cambria" w:hAnsi="Cambria"/>
          <w:sz w:val="24"/>
          <w:szCs w:val="24"/>
        </w:rPr>
        <w:t>Durante mucho tiempo creímos que con sólo insistir en cuestiones doctrinales, bioéticas y morales, sin motivar la apertura a la gracia, ya sosteníamos suficientemente a las familias, consolidábamos el vínculo de los esposos y llenábamos de sentido sus vidas compartidas. Tenemos dificultad para presentar al matrimonio más como un camino dinámico de desarrollo y realización que como un peso a soportar toda la vida. También nos cuesta dejar espacio a la conciencia de los fieles, que muchas veces responden lo mejor posible al Evangelio en medio de sus límites y pueden desarrollar su propio discernimiento ante situaciones donde se rompen todos los esquemas. Estamos llamados a formar las conciencias, p</w:t>
      </w:r>
      <w:r>
        <w:rPr>
          <w:rFonts w:ascii="Cambria" w:hAnsi="Cambria"/>
          <w:sz w:val="24"/>
          <w:szCs w:val="24"/>
        </w:rPr>
        <w:t>ero no a pretender sustituirlas»</w:t>
      </w:r>
      <w:r w:rsidR="001066D5" w:rsidRPr="001066D5">
        <w:rPr>
          <w:rFonts w:ascii="Cambria" w:hAnsi="Cambria"/>
          <w:sz w:val="24"/>
          <w:szCs w:val="24"/>
        </w:rPr>
        <w:t xml:space="preserve"> (</w:t>
      </w:r>
      <w:r w:rsidR="001066D5" w:rsidRPr="009232BD">
        <w:rPr>
          <w:rFonts w:ascii="Cambria" w:hAnsi="Cambria"/>
          <w:i/>
          <w:sz w:val="24"/>
          <w:szCs w:val="24"/>
        </w:rPr>
        <w:t>AL</w:t>
      </w:r>
      <w:r w:rsidR="001066D5" w:rsidRPr="001066D5">
        <w:rPr>
          <w:rFonts w:ascii="Cambria" w:hAnsi="Cambria"/>
          <w:sz w:val="24"/>
          <w:szCs w:val="24"/>
        </w:rPr>
        <w:t xml:space="preserve"> 37).</w:t>
      </w:r>
    </w:p>
    <w:p w:rsidR="009232BD" w:rsidRDefault="009232BD" w:rsidP="001066D5">
      <w:pPr>
        <w:pStyle w:val="Sinespaciado"/>
        <w:jc w:val="both"/>
        <w:rPr>
          <w:rFonts w:ascii="Cambria" w:hAnsi="Cambria"/>
          <w:sz w:val="24"/>
          <w:szCs w:val="24"/>
        </w:rPr>
      </w:pPr>
    </w:p>
    <w:p w:rsidR="00A65287" w:rsidRDefault="00524DBC" w:rsidP="00B17863">
      <w:pPr>
        <w:pStyle w:val="Sinespaciado"/>
        <w:jc w:val="both"/>
        <w:rPr>
          <w:rFonts w:ascii="Cambria" w:hAnsi="Cambria"/>
          <w:sz w:val="24"/>
          <w:szCs w:val="24"/>
        </w:rPr>
      </w:pPr>
      <w:r>
        <w:rPr>
          <w:rFonts w:ascii="Cambria" w:hAnsi="Cambria"/>
          <w:sz w:val="24"/>
          <w:szCs w:val="24"/>
        </w:rPr>
        <w:t xml:space="preserve">Esta conversión </w:t>
      </w:r>
      <w:r w:rsidR="00233D69">
        <w:rPr>
          <w:rFonts w:ascii="Cambria" w:hAnsi="Cambria"/>
          <w:sz w:val="24"/>
          <w:szCs w:val="24"/>
        </w:rPr>
        <w:t xml:space="preserve">misionera implica también la reforma de estructuras (cf. </w:t>
      </w:r>
      <w:r w:rsidR="00233D69" w:rsidRPr="00233D69">
        <w:rPr>
          <w:rFonts w:ascii="Cambria" w:hAnsi="Cambria"/>
          <w:i/>
          <w:sz w:val="24"/>
          <w:szCs w:val="24"/>
        </w:rPr>
        <w:t>EG</w:t>
      </w:r>
      <w:r w:rsidR="00233D69">
        <w:rPr>
          <w:rFonts w:ascii="Cambria" w:hAnsi="Cambria"/>
          <w:sz w:val="24"/>
          <w:szCs w:val="24"/>
        </w:rPr>
        <w:t xml:space="preserve"> 26-27). La parroquia, «aunque ciertamente no es la única institución evangelizadora, si es capaz de reformarse y adaptarse continuamente, seguirá siendo “la misma Iglesia que vive entre las casas de sus hijos y de sus hijas”. Esto supone que realmente esté en contacto con los hogares y con la vida del pueblo, y no se convierta en una prolija estructura separada de la gente o en un grupo de selectos que se miran a sí mismos» (</w:t>
      </w:r>
      <w:r w:rsidR="00233D69" w:rsidRPr="00233D69">
        <w:rPr>
          <w:rFonts w:ascii="Cambria" w:hAnsi="Cambria"/>
          <w:i/>
          <w:sz w:val="24"/>
          <w:szCs w:val="24"/>
        </w:rPr>
        <w:t>EG</w:t>
      </w:r>
      <w:r w:rsidR="00233D69">
        <w:rPr>
          <w:rFonts w:ascii="Cambria" w:hAnsi="Cambria"/>
          <w:sz w:val="24"/>
          <w:szCs w:val="24"/>
        </w:rPr>
        <w:t xml:space="preserve"> 28).</w:t>
      </w:r>
    </w:p>
    <w:p w:rsidR="00233D69" w:rsidRDefault="00233D69" w:rsidP="00B17863">
      <w:pPr>
        <w:pStyle w:val="Sinespaciado"/>
        <w:jc w:val="both"/>
        <w:rPr>
          <w:rFonts w:ascii="Cambria" w:hAnsi="Cambria"/>
          <w:sz w:val="24"/>
          <w:szCs w:val="24"/>
        </w:rPr>
      </w:pPr>
    </w:p>
    <w:p w:rsidR="00233D69" w:rsidRDefault="00233D69" w:rsidP="00B17863">
      <w:pPr>
        <w:pStyle w:val="Sinespaciado"/>
        <w:jc w:val="both"/>
        <w:rPr>
          <w:rFonts w:ascii="Cambria" w:hAnsi="Cambria"/>
          <w:sz w:val="24"/>
          <w:szCs w:val="24"/>
        </w:rPr>
      </w:pPr>
      <w:r>
        <w:rPr>
          <w:rFonts w:ascii="Cambria" w:hAnsi="Cambria"/>
          <w:sz w:val="24"/>
          <w:szCs w:val="24"/>
        </w:rPr>
        <w:t xml:space="preserve">De ahí que el Papa Francisco diga en </w:t>
      </w:r>
      <w:proofErr w:type="spellStart"/>
      <w:r>
        <w:rPr>
          <w:rFonts w:ascii="Cambria" w:hAnsi="Cambria"/>
          <w:i/>
          <w:sz w:val="24"/>
          <w:szCs w:val="24"/>
        </w:rPr>
        <w:t>Amoris</w:t>
      </w:r>
      <w:proofErr w:type="spellEnd"/>
      <w:r>
        <w:rPr>
          <w:rFonts w:ascii="Cambria" w:hAnsi="Cambria"/>
          <w:i/>
          <w:sz w:val="24"/>
          <w:szCs w:val="24"/>
        </w:rPr>
        <w:t xml:space="preserve"> </w:t>
      </w:r>
      <w:proofErr w:type="spellStart"/>
      <w:r>
        <w:rPr>
          <w:rFonts w:ascii="Cambria" w:hAnsi="Cambria"/>
          <w:i/>
          <w:sz w:val="24"/>
          <w:szCs w:val="24"/>
        </w:rPr>
        <w:t>laetitia</w:t>
      </w:r>
      <w:proofErr w:type="spellEnd"/>
      <w:r>
        <w:rPr>
          <w:rFonts w:ascii="Cambria" w:hAnsi="Cambria"/>
          <w:sz w:val="24"/>
          <w:szCs w:val="24"/>
        </w:rPr>
        <w:t xml:space="preserve"> que «La principal contribución a la pastoral familiar la ofrece </w:t>
      </w:r>
      <w:r w:rsidRPr="00233D69">
        <w:rPr>
          <w:rFonts w:ascii="Cambria" w:hAnsi="Cambria"/>
          <w:b/>
          <w:sz w:val="24"/>
          <w:szCs w:val="24"/>
        </w:rPr>
        <w:t xml:space="preserve">la parroquia, </w:t>
      </w:r>
      <w:r w:rsidRPr="00233D69">
        <w:rPr>
          <w:rFonts w:ascii="Cambria" w:hAnsi="Cambria"/>
          <w:sz w:val="24"/>
          <w:szCs w:val="24"/>
        </w:rPr>
        <w:t>que</w:t>
      </w:r>
      <w:r w:rsidRPr="00233D69">
        <w:rPr>
          <w:rFonts w:ascii="Cambria" w:hAnsi="Cambria"/>
          <w:b/>
          <w:sz w:val="24"/>
          <w:szCs w:val="24"/>
        </w:rPr>
        <w:t xml:space="preserve"> es una familia de familias</w:t>
      </w:r>
      <w:r>
        <w:rPr>
          <w:rFonts w:ascii="Cambria" w:hAnsi="Cambria"/>
          <w:sz w:val="24"/>
          <w:szCs w:val="24"/>
        </w:rPr>
        <w:t>, donde se armonizan los aportes de las pequeñas comunidades, movimientos y asociaciones eclesiales» (</w:t>
      </w:r>
      <w:r w:rsidRPr="00233D69">
        <w:rPr>
          <w:rFonts w:ascii="Cambria" w:hAnsi="Cambria"/>
          <w:i/>
          <w:sz w:val="24"/>
          <w:szCs w:val="24"/>
        </w:rPr>
        <w:t>AL</w:t>
      </w:r>
      <w:r>
        <w:rPr>
          <w:rFonts w:ascii="Cambria" w:hAnsi="Cambria"/>
          <w:sz w:val="24"/>
          <w:szCs w:val="24"/>
        </w:rPr>
        <w:t xml:space="preserve"> 202).</w:t>
      </w:r>
      <w:r w:rsidR="00FF3A3C">
        <w:rPr>
          <w:rFonts w:ascii="Cambria" w:hAnsi="Cambria"/>
          <w:sz w:val="24"/>
          <w:szCs w:val="24"/>
        </w:rPr>
        <w:t xml:space="preserve"> Es en la parroquia donde los cónyuges expertos pueden ofrecer su disponibilidad a ayudar a los más jóvenes, con el eventual apoyo de asociaciones, movimientos eclesiales y nuevas comunidades (cf. </w:t>
      </w:r>
      <w:r w:rsidR="00FF3A3C" w:rsidRPr="00FF3A3C">
        <w:rPr>
          <w:rFonts w:ascii="Cambria" w:hAnsi="Cambria"/>
          <w:i/>
          <w:sz w:val="24"/>
          <w:szCs w:val="24"/>
        </w:rPr>
        <w:t>AL</w:t>
      </w:r>
      <w:r w:rsidR="00FF3A3C">
        <w:rPr>
          <w:rFonts w:ascii="Cambria" w:hAnsi="Cambria"/>
          <w:sz w:val="24"/>
          <w:szCs w:val="24"/>
        </w:rPr>
        <w:t xml:space="preserve"> 223). De la misma manera, la parroquia, junto con los movimientos, las escuelas y otras instituciones de la Iglesia pueden desplegar diversas mediaciones para cuidar y reavivar a las familias (cf. </w:t>
      </w:r>
      <w:r w:rsidR="00FF3A3C" w:rsidRPr="00FF3A3C">
        <w:rPr>
          <w:rFonts w:ascii="Cambria" w:hAnsi="Cambria"/>
          <w:i/>
          <w:sz w:val="24"/>
          <w:szCs w:val="24"/>
        </w:rPr>
        <w:t>AL</w:t>
      </w:r>
      <w:r w:rsidR="00FF3A3C">
        <w:rPr>
          <w:rFonts w:ascii="Cambria" w:hAnsi="Cambria"/>
          <w:sz w:val="24"/>
          <w:szCs w:val="24"/>
        </w:rPr>
        <w:t xml:space="preserve"> 229).</w:t>
      </w:r>
    </w:p>
    <w:p w:rsidR="00FF3A3C" w:rsidRDefault="00FF3A3C" w:rsidP="00B17863">
      <w:pPr>
        <w:pStyle w:val="Sinespaciado"/>
        <w:jc w:val="both"/>
        <w:rPr>
          <w:rFonts w:ascii="Cambria" w:hAnsi="Cambria"/>
          <w:sz w:val="24"/>
          <w:szCs w:val="24"/>
        </w:rPr>
      </w:pPr>
    </w:p>
    <w:p w:rsidR="009232BD" w:rsidRDefault="009232BD" w:rsidP="00B17863">
      <w:pPr>
        <w:pStyle w:val="Sinespaciado"/>
        <w:jc w:val="both"/>
        <w:rPr>
          <w:rFonts w:ascii="Cambria" w:hAnsi="Cambria"/>
          <w:sz w:val="24"/>
          <w:szCs w:val="24"/>
        </w:rPr>
      </w:pPr>
      <w:r>
        <w:rPr>
          <w:rFonts w:ascii="Cambria" w:hAnsi="Cambria"/>
          <w:sz w:val="24"/>
          <w:szCs w:val="24"/>
        </w:rPr>
        <w:t xml:space="preserve">Concluyo esta ponencia, con las palabras de Pérez Soba, profesor del Pontificio Instituto Juan Pablo II de estudio sobre el matrimonio y familia junto a la Universidad Lateranense, dichas en una entrevista: </w:t>
      </w:r>
      <w:r w:rsidR="00656376">
        <w:rPr>
          <w:rFonts w:ascii="Cambria" w:hAnsi="Cambria"/>
          <w:sz w:val="24"/>
          <w:szCs w:val="24"/>
        </w:rPr>
        <w:t>«</w:t>
      </w:r>
      <w:r>
        <w:rPr>
          <w:rFonts w:ascii="Cambria" w:hAnsi="Cambria"/>
          <w:sz w:val="24"/>
          <w:szCs w:val="24"/>
        </w:rPr>
        <w:t>hemos de señalar</w:t>
      </w:r>
      <w:r w:rsidR="00656376">
        <w:rPr>
          <w:rFonts w:ascii="Cambria" w:hAnsi="Cambria"/>
          <w:sz w:val="24"/>
          <w:szCs w:val="24"/>
        </w:rPr>
        <w:t xml:space="preserve"> la relevancia que la Exhortación da a la familia en relación a la Iglesia a la que califica como “Familia de familias” (n. 87). Este es un principio de grandes consecuencias para la pastoral familiar. La novedad pastoral significa una invitación a una tarea centrada en las tres claves de acompañar, discernir e integrar. Esto significa una conversión pastoral grande. Es en esta clave y no en la de cambio eclesiales de doctrina como hay que comprender la exhortación del Papa».</w:t>
      </w:r>
    </w:p>
    <w:p w:rsidR="00656376" w:rsidRDefault="00656376" w:rsidP="00B17863">
      <w:pPr>
        <w:pStyle w:val="Sinespaciado"/>
        <w:jc w:val="both"/>
        <w:rPr>
          <w:rFonts w:ascii="Cambria" w:hAnsi="Cambria"/>
          <w:sz w:val="24"/>
          <w:szCs w:val="24"/>
        </w:rPr>
      </w:pPr>
    </w:p>
    <w:sectPr w:rsidR="00656376" w:rsidSect="00656376">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FD7" w:rsidRDefault="00E51FD7" w:rsidP="006C179A">
      <w:pPr>
        <w:spacing w:after="0" w:line="240" w:lineRule="auto"/>
      </w:pPr>
      <w:r>
        <w:separator/>
      </w:r>
    </w:p>
  </w:endnote>
  <w:endnote w:type="continuationSeparator" w:id="0">
    <w:p w:rsidR="00E51FD7" w:rsidRDefault="00E51FD7" w:rsidP="006C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s-ES"/>
      </w:rPr>
      <w:id w:val="1296186055"/>
      <w:docPartObj>
        <w:docPartGallery w:val="Page Numbers (Bottom of Page)"/>
        <w:docPartUnique/>
      </w:docPartObj>
    </w:sdtPr>
    <w:sdtEndPr/>
    <w:sdtContent>
      <w:p w:rsidR="00656376" w:rsidRDefault="00656376">
        <w:pPr>
          <w:pStyle w:val="Piedepgina"/>
          <w:jc w:val="center"/>
        </w:pPr>
        <w:r>
          <w:rPr>
            <w:lang w:val="es-ES"/>
          </w:rPr>
          <w:t>[</w:t>
        </w:r>
        <w:r>
          <w:fldChar w:fldCharType="begin"/>
        </w:r>
        <w:r>
          <w:instrText>PAGE   \* MERGEFORMAT</w:instrText>
        </w:r>
        <w:r>
          <w:fldChar w:fldCharType="separate"/>
        </w:r>
        <w:r w:rsidR="00F45F25" w:rsidRPr="00F45F25">
          <w:rPr>
            <w:noProof/>
            <w:lang w:val="es-ES"/>
          </w:rPr>
          <w:t>6</w:t>
        </w:r>
        <w:r>
          <w:fldChar w:fldCharType="end"/>
        </w:r>
        <w:r>
          <w:rPr>
            <w:lang w:val="es-ES"/>
          </w:rPr>
          <w:t>]</w:t>
        </w:r>
      </w:p>
    </w:sdtContent>
  </w:sdt>
  <w:p w:rsidR="00656376" w:rsidRDefault="006563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FD7" w:rsidRDefault="00E51FD7" w:rsidP="006C179A">
      <w:pPr>
        <w:spacing w:after="0" w:line="240" w:lineRule="auto"/>
      </w:pPr>
      <w:r>
        <w:separator/>
      </w:r>
    </w:p>
  </w:footnote>
  <w:footnote w:type="continuationSeparator" w:id="0">
    <w:p w:rsidR="00E51FD7" w:rsidRDefault="00E51FD7" w:rsidP="006C179A">
      <w:pPr>
        <w:spacing w:after="0" w:line="240" w:lineRule="auto"/>
      </w:pPr>
      <w:r>
        <w:continuationSeparator/>
      </w:r>
    </w:p>
  </w:footnote>
  <w:footnote w:id="1">
    <w:p w:rsidR="006C179A" w:rsidRPr="006C179A" w:rsidRDefault="006C179A" w:rsidP="006C179A">
      <w:pPr>
        <w:pStyle w:val="Textonotapie"/>
        <w:jc w:val="both"/>
        <w:rPr>
          <w:rFonts w:ascii="Cambria" w:hAnsi="Cambria"/>
          <w:lang w:val="es-MX"/>
        </w:rPr>
      </w:pPr>
      <w:r w:rsidRPr="006C179A">
        <w:rPr>
          <w:rStyle w:val="Refdenotaalpie"/>
          <w:rFonts w:ascii="Cambria" w:hAnsi="Cambria"/>
        </w:rPr>
        <w:footnoteRef/>
      </w:r>
      <w:r w:rsidRPr="006C179A">
        <w:rPr>
          <w:rFonts w:ascii="Cambria" w:hAnsi="Cambria"/>
        </w:rPr>
        <w:t xml:space="preserve"> </w:t>
      </w:r>
      <w:r>
        <w:rPr>
          <w:rFonts w:ascii="Cambria" w:hAnsi="Cambria"/>
        </w:rPr>
        <w:t xml:space="preserve">«Tampoco creo que deba esperarse del magisterio papal una palabra definitiva o completa sobre todas las cuestiones que afectan a la Iglesia y al mundo. No es conveniente que el Papa reemplace a los episcopados locales en el discernimiento de todas las problemáticas que se plantean en sus territorios. En este sentido, percibo la necesidad de avanzar en una saludable “descentralización”». </w:t>
      </w:r>
      <w:r w:rsidRPr="006C179A">
        <w:rPr>
          <w:rFonts w:ascii="Cambria" w:hAnsi="Cambria"/>
          <w:lang w:val="es-MX"/>
        </w:rPr>
        <w:t xml:space="preserve">Cf. PAPA FRANCISCO, Exhortación apostólica </w:t>
      </w:r>
      <w:proofErr w:type="spellStart"/>
      <w:r w:rsidRPr="006C179A">
        <w:rPr>
          <w:rFonts w:ascii="Cambria" w:hAnsi="Cambria"/>
          <w:i/>
          <w:lang w:val="es-MX"/>
        </w:rPr>
        <w:t>Evangelii</w:t>
      </w:r>
      <w:proofErr w:type="spellEnd"/>
      <w:r w:rsidRPr="006C179A">
        <w:rPr>
          <w:rFonts w:ascii="Cambria" w:hAnsi="Cambria"/>
          <w:i/>
          <w:lang w:val="es-MX"/>
        </w:rPr>
        <w:t xml:space="preserve"> </w:t>
      </w:r>
      <w:proofErr w:type="spellStart"/>
      <w:r w:rsidRPr="006C179A">
        <w:rPr>
          <w:rFonts w:ascii="Cambria" w:hAnsi="Cambria"/>
          <w:i/>
          <w:lang w:val="es-MX"/>
        </w:rPr>
        <w:t>gaudium</w:t>
      </w:r>
      <w:proofErr w:type="spellEnd"/>
      <w:r w:rsidRPr="006C179A">
        <w:rPr>
          <w:rFonts w:ascii="Cambria" w:hAnsi="Cambria"/>
          <w:lang w:val="es-MX"/>
        </w:rPr>
        <w:t>. Sobre el anuncio del Evangelio en el mundo actual. Roma 2013, n. 16.</w:t>
      </w:r>
    </w:p>
  </w:footnote>
  <w:footnote w:id="2">
    <w:p w:rsidR="002811A4" w:rsidRPr="002811A4" w:rsidRDefault="002811A4" w:rsidP="002811A4">
      <w:pPr>
        <w:pStyle w:val="Textonotapie"/>
        <w:jc w:val="both"/>
        <w:rPr>
          <w:rFonts w:ascii="Cambria" w:hAnsi="Cambria"/>
        </w:rPr>
      </w:pPr>
      <w:r w:rsidRPr="002811A4">
        <w:rPr>
          <w:rStyle w:val="Refdenotaalpie"/>
          <w:rFonts w:ascii="Cambria" w:hAnsi="Cambria"/>
        </w:rPr>
        <w:footnoteRef/>
      </w:r>
      <w:r w:rsidRPr="002811A4">
        <w:rPr>
          <w:rFonts w:ascii="Cambria" w:hAnsi="Cambria"/>
        </w:rPr>
        <w:t xml:space="preserve"> JUAN PABLO II, </w:t>
      </w:r>
      <w:proofErr w:type="spellStart"/>
      <w:r w:rsidRPr="002811A4">
        <w:rPr>
          <w:rFonts w:ascii="Cambria" w:hAnsi="Cambria"/>
        </w:rPr>
        <w:t>Exhort</w:t>
      </w:r>
      <w:proofErr w:type="spellEnd"/>
      <w:r w:rsidRPr="002811A4">
        <w:rPr>
          <w:rFonts w:ascii="Cambria" w:hAnsi="Cambria"/>
        </w:rPr>
        <w:t xml:space="preserve">. ap.  Postsinodal </w:t>
      </w:r>
      <w:r w:rsidRPr="002811A4">
        <w:rPr>
          <w:rFonts w:ascii="Cambria" w:hAnsi="Cambria"/>
          <w:i/>
        </w:rPr>
        <w:t xml:space="preserve">Pastores </w:t>
      </w:r>
      <w:proofErr w:type="spellStart"/>
      <w:r w:rsidRPr="002811A4">
        <w:rPr>
          <w:rFonts w:ascii="Cambria" w:hAnsi="Cambria"/>
          <w:i/>
        </w:rPr>
        <w:t>dabo</w:t>
      </w:r>
      <w:proofErr w:type="spellEnd"/>
      <w:r w:rsidRPr="002811A4">
        <w:rPr>
          <w:rFonts w:ascii="Cambria" w:hAnsi="Cambria"/>
          <w:i/>
        </w:rPr>
        <w:t xml:space="preserve"> </w:t>
      </w:r>
      <w:proofErr w:type="spellStart"/>
      <w:r w:rsidRPr="002811A4">
        <w:rPr>
          <w:rFonts w:ascii="Cambria" w:hAnsi="Cambria"/>
          <w:i/>
        </w:rPr>
        <w:t>vobis</w:t>
      </w:r>
      <w:proofErr w:type="spellEnd"/>
      <w:r w:rsidRPr="002811A4">
        <w:rPr>
          <w:rFonts w:ascii="Cambria" w:hAnsi="Cambria"/>
        </w:rPr>
        <w:t xml:space="preserve"> (25 marzo 1992), 10.</w:t>
      </w:r>
    </w:p>
  </w:footnote>
  <w:footnote w:id="3">
    <w:p w:rsidR="0098096C" w:rsidRPr="0098096C" w:rsidRDefault="0098096C" w:rsidP="0098096C">
      <w:pPr>
        <w:pStyle w:val="Textonotapie"/>
        <w:jc w:val="both"/>
        <w:rPr>
          <w:rFonts w:ascii="Cambria" w:hAnsi="Cambria"/>
        </w:rPr>
      </w:pPr>
      <w:r w:rsidRPr="0098096C">
        <w:rPr>
          <w:rStyle w:val="Refdenotaalpie"/>
          <w:rFonts w:ascii="Cambria" w:hAnsi="Cambria"/>
        </w:rPr>
        <w:footnoteRef/>
      </w:r>
      <w:r w:rsidRPr="0098096C">
        <w:rPr>
          <w:rFonts w:ascii="Cambria" w:hAnsi="Cambria"/>
        </w:rPr>
        <w:t xml:space="preserve"> </w:t>
      </w:r>
      <w:r w:rsidRPr="0098096C">
        <w:rPr>
          <w:rFonts w:ascii="Cambria" w:hAnsi="Cambria"/>
          <w:i/>
        </w:rPr>
        <w:t>EG</w:t>
      </w:r>
      <w:r w:rsidRPr="0098096C">
        <w:rPr>
          <w:rFonts w:ascii="Cambria" w:hAnsi="Cambria"/>
        </w:rPr>
        <w:t xml:space="preserve"> 35.</w:t>
      </w:r>
    </w:p>
  </w:footnote>
  <w:footnote w:id="4">
    <w:p w:rsidR="0098096C" w:rsidRPr="0098096C" w:rsidRDefault="0098096C" w:rsidP="0098096C">
      <w:pPr>
        <w:pStyle w:val="Textonotapie"/>
        <w:jc w:val="both"/>
        <w:rPr>
          <w:rFonts w:ascii="Cambria" w:hAnsi="Cambria"/>
        </w:rPr>
      </w:pPr>
      <w:r w:rsidRPr="0098096C">
        <w:rPr>
          <w:rStyle w:val="Refdenotaalpie"/>
          <w:rFonts w:ascii="Cambria" w:hAnsi="Cambria"/>
        </w:rPr>
        <w:footnoteRef/>
      </w:r>
      <w:r w:rsidRPr="0098096C">
        <w:rPr>
          <w:rFonts w:ascii="Cambria" w:hAnsi="Cambria"/>
        </w:rPr>
        <w:t xml:space="preserve"> </w:t>
      </w:r>
      <w:proofErr w:type="spellStart"/>
      <w:r w:rsidRPr="0098096C">
        <w:rPr>
          <w:rFonts w:ascii="Cambria" w:hAnsi="Cambria"/>
          <w:i/>
        </w:rPr>
        <w:t>Íbid</w:t>
      </w:r>
      <w:proofErr w:type="spellEnd"/>
      <w:r w:rsidRPr="0098096C">
        <w:rPr>
          <w:rFonts w:ascii="Cambria" w:hAnsi="Cambria"/>
        </w:rPr>
        <w:t>., 164.</w:t>
      </w:r>
    </w:p>
  </w:footnote>
  <w:footnote w:id="5">
    <w:p w:rsidR="0098096C" w:rsidRPr="0098096C" w:rsidRDefault="0098096C" w:rsidP="0098096C">
      <w:pPr>
        <w:pStyle w:val="Textonotapie"/>
        <w:jc w:val="both"/>
        <w:rPr>
          <w:rFonts w:ascii="Cambria" w:hAnsi="Cambria"/>
        </w:rPr>
      </w:pPr>
      <w:r w:rsidRPr="0098096C">
        <w:rPr>
          <w:rStyle w:val="Refdenotaalpie"/>
          <w:rFonts w:ascii="Cambria" w:hAnsi="Cambria"/>
        </w:rPr>
        <w:footnoteRef/>
      </w:r>
      <w:r w:rsidRPr="0098096C">
        <w:rPr>
          <w:rFonts w:ascii="Cambria" w:hAnsi="Cambria"/>
        </w:rPr>
        <w:t xml:space="preserve"> </w:t>
      </w:r>
      <w:proofErr w:type="spellStart"/>
      <w:r w:rsidRPr="0098096C">
        <w:rPr>
          <w:rFonts w:ascii="Cambria" w:hAnsi="Cambria"/>
          <w:i/>
        </w:rPr>
        <w:t>Íbid</w:t>
      </w:r>
      <w:proofErr w:type="spellEnd"/>
      <w:r w:rsidRPr="0098096C">
        <w:rPr>
          <w:rFonts w:ascii="Cambria" w:hAnsi="Cambria"/>
        </w:rPr>
        <w:t>.</w:t>
      </w:r>
    </w:p>
  </w:footnote>
  <w:footnote w:id="6">
    <w:p w:rsidR="0098096C" w:rsidRPr="0098096C" w:rsidRDefault="0098096C" w:rsidP="0098096C">
      <w:pPr>
        <w:pStyle w:val="Textonotapie"/>
        <w:jc w:val="both"/>
        <w:rPr>
          <w:rFonts w:ascii="Cambria" w:hAnsi="Cambria"/>
        </w:rPr>
      </w:pPr>
      <w:r w:rsidRPr="0098096C">
        <w:rPr>
          <w:rStyle w:val="Refdenotaalpie"/>
          <w:rFonts w:ascii="Cambria" w:hAnsi="Cambria"/>
        </w:rPr>
        <w:footnoteRef/>
      </w:r>
      <w:r w:rsidRPr="0098096C">
        <w:rPr>
          <w:rFonts w:ascii="Cambria" w:hAnsi="Cambria"/>
        </w:rPr>
        <w:t xml:space="preserve"> </w:t>
      </w:r>
      <w:proofErr w:type="spellStart"/>
      <w:r w:rsidRPr="0098096C">
        <w:rPr>
          <w:rFonts w:ascii="Cambria" w:hAnsi="Cambria"/>
          <w:i/>
        </w:rPr>
        <w:t>Íbid</w:t>
      </w:r>
      <w:proofErr w:type="spellEnd"/>
      <w:r w:rsidRPr="0098096C">
        <w:rPr>
          <w:rFonts w:ascii="Cambria" w:hAnsi="Cambria"/>
        </w:rPr>
        <w:t>., 165.</w:t>
      </w:r>
    </w:p>
  </w:footnote>
  <w:footnote w:id="7">
    <w:p w:rsidR="00891DAB" w:rsidRPr="00891DAB" w:rsidRDefault="00891DAB" w:rsidP="00891DAB">
      <w:pPr>
        <w:pStyle w:val="Textonotapie"/>
        <w:jc w:val="both"/>
        <w:rPr>
          <w:rFonts w:ascii="Cambria" w:hAnsi="Cambria"/>
        </w:rPr>
      </w:pPr>
      <w:r w:rsidRPr="00891DAB">
        <w:rPr>
          <w:rStyle w:val="Refdenotaalpie"/>
          <w:rFonts w:ascii="Cambria" w:hAnsi="Cambria"/>
        </w:rPr>
        <w:footnoteRef/>
      </w:r>
      <w:r w:rsidRPr="00891DAB">
        <w:rPr>
          <w:rFonts w:ascii="Cambria" w:hAnsi="Cambria"/>
        </w:rPr>
        <w:t xml:space="preserve"> Entre otros números de </w:t>
      </w:r>
      <w:proofErr w:type="spellStart"/>
      <w:r w:rsidRPr="00F8214F">
        <w:rPr>
          <w:rFonts w:ascii="Cambria" w:hAnsi="Cambria"/>
          <w:i/>
        </w:rPr>
        <w:t>Amoris</w:t>
      </w:r>
      <w:proofErr w:type="spellEnd"/>
      <w:r w:rsidRPr="00F8214F">
        <w:rPr>
          <w:rFonts w:ascii="Cambria" w:hAnsi="Cambria"/>
          <w:i/>
        </w:rPr>
        <w:t xml:space="preserve"> </w:t>
      </w:r>
      <w:proofErr w:type="spellStart"/>
      <w:r w:rsidRPr="00F8214F">
        <w:rPr>
          <w:rFonts w:ascii="Cambria" w:hAnsi="Cambria"/>
          <w:i/>
        </w:rPr>
        <w:t>laetitia</w:t>
      </w:r>
      <w:proofErr w:type="spellEnd"/>
      <w:r w:rsidRPr="00891DAB">
        <w:rPr>
          <w:rFonts w:ascii="Cambria" w:hAnsi="Cambria"/>
        </w:rPr>
        <w:t>, pueden verse: 199, 297-305, 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26F9F"/>
    <w:multiLevelType w:val="hybridMultilevel"/>
    <w:tmpl w:val="D15075BC"/>
    <w:lvl w:ilvl="0" w:tplc="D502646A">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A012827"/>
    <w:multiLevelType w:val="hybridMultilevel"/>
    <w:tmpl w:val="1C7C1F1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928"/>
    <w:rsid w:val="000069D4"/>
    <w:rsid w:val="00007728"/>
    <w:rsid w:val="00012BFE"/>
    <w:rsid w:val="00014D8D"/>
    <w:rsid w:val="000205AA"/>
    <w:rsid w:val="00026475"/>
    <w:rsid w:val="00033547"/>
    <w:rsid w:val="000453BD"/>
    <w:rsid w:val="000454FB"/>
    <w:rsid w:val="000505F3"/>
    <w:rsid w:val="00051677"/>
    <w:rsid w:val="00060663"/>
    <w:rsid w:val="0006260A"/>
    <w:rsid w:val="00065501"/>
    <w:rsid w:val="00072FBF"/>
    <w:rsid w:val="00096C32"/>
    <w:rsid w:val="000A1C4E"/>
    <w:rsid w:val="000B37BA"/>
    <w:rsid w:val="000C0146"/>
    <w:rsid w:val="000C7ADD"/>
    <w:rsid w:val="000E0229"/>
    <w:rsid w:val="000E0855"/>
    <w:rsid w:val="000E6864"/>
    <w:rsid w:val="00101B36"/>
    <w:rsid w:val="00105306"/>
    <w:rsid w:val="001066D5"/>
    <w:rsid w:val="00117ABE"/>
    <w:rsid w:val="001251FF"/>
    <w:rsid w:val="00132C13"/>
    <w:rsid w:val="001413DA"/>
    <w:rsid w:val="0014168B"/>
    <w:rsid w:val="00152217"/>
    <w:rsid w:val="001552B1"/>
    <w:rsid w:val="00157171"/>
    <w:rsid w:val="00157F80"/>
    <w:rsid w:val="00164FA7"/>
    <w:rsid w:val="00177D80"/>
    <w:rsid w:val="00181415"/>
    <w:rsid w:val="001A180C"/>
    <w:rsid w:val="001B019D"/>
    <w:rsid w:val="001D14B6"/>
    <w:rsid w:val="001D6BA7"/>
    <w:rsid w:val="001D77EC"/>
    <w:rsid w:val="001E0CB8"/>
    <w:rsid w:val="001E4E4B"/>
    <w:rsid w:val="001E727A"/>
    <w:rsid w:val="001F1C08"/>
    <w:rsid w:val="001F3F95"/>
    <w:rsid w:val="001F7BF2"/>
    <w:rsid w:val="002001D3"/>
    <w:rsid w:val="002003CD"/>
    <w:rsid w:val="00200B92"/>
    <w:rsid w:val="0020727E"/>
    <w:rsid w:val="00211833"/>
    <w:rsid w:val="002168E2"/>
    <w:rsid w:val="00223E02"/>
    <w:rsid w:val="00224CA0"/>
    <w:rsid w:val="00227E32"/>
    <w:rsid w:val="00230152"/>
    <w:rsid w:val="00231AFF"/>
    <w:rsid w:val="00233D69"/>
    <w:rsid w:val="002346EE"/>
    <w:rsid w:val="00235FCB"/>
    <w:rsid w:val="00245458"/>
    <w:rsid w:val="00267018"/>
    <w:rsid w:val="00267FEF"/>
    <w:rsid w:val="00271C66"/>
    <w:rsid w:val="002811A4"/>
    <w:rsid w:val="002860EE"/>
    <w:rsid w:val="002926CD"/>
    <w:rsid w:val="0029521C"/>
    <w:rsid w:val="002A1FE3"/>
    <w:rsid w:val="002A28C4"/>
    <w:rsid w:val="002B0986"/>
    <w:rsid w:val="002B740F"/>
    <w:rsid w:val="002C3940"/>
    <w:rsid w:val="002D1452"/>
    <w:rsid w:val="002D50C5"/>
    <w:rsid w:val="002E3BEE"/>
    <w:rsid w:val="00303100"/>
    <w:rsid w:val="003035B2"/>
    <w:rsid w:val="0031300E"/>
    <w:rsid w:val="00313C92"/>
    <w:rsid w:val="00314373"/>
    <w:rsid w:val="00314779"/>
    <w:rsid w:val="00322404"/>
    <w:rsid w:val="003350F8"/>
    <w:rsid w:val="0033595E"/>
    <w:rsid w:val="00345455"/>
    <w:rsid w:val="00346260"/>
    <w:rsid w:val="00365072"/>
    <w:rsid w:val="00365957"/>
    <w:rsid w:val="003667EA"/>
    <w:rsid w:val="003750F7"/>
    <w:rsid w:val="0039421C"/>
    <w:rsid w:val="003A25B6"/>
    <w:rsid w:val="003A7BC2"/>
    <w:rsid w:val="003B39BD"/>
    <w:rsid w:val="003C527A"/>
    <w:rsid w:val="003D1E84"/>
    <w:rsid w:val="003E465C"/>
    <w:rsid w:val="003E6137"/>
    <w:rsid w:val="003E6536"/>
    <w:rsid w:val="003E68DE"/>
    <w:rsid w:val="003E6951"/>
    <w:rsid w:val="003E70AA"/>
    <w:rsid w:val="003F0586"/>
    <w:rsid w:val="003F641A"/>
    <w:rsid w:val="00401BF1"/>
    <w:rsid w:val="00422A12"/>
    <w:rsid w:val="00427A57"/>
    <w:rsid w:val="004326DD"/>
    <w:rsid w:val="00436575"/>
    <w:rsid w:val="00441EC3"/>
    <w:rsid w:val="004445F4"/>
    <w:rsid w:val="00452BC1"/>
    <w:rsid w:val="00462126"/>
    <w:rsid w:val="00473C1A"/>
    <w:rsid w:val="00474FC5"/>
    <w:rsid w:val="004802F1"/>
    <w:rsid w:val="004812FD"/>
    <w:rsid w:val="00485629"/>
    <w:rsid w:val="004859DC"/>
    <w:rsid w:val="004974B9"/>
    <w:rsid w:val="004A0522"/>
    <w:rsid w:val="004A351F"/>
    <w:rsid w:val="004A5087"/>
    <w:rsid w:val="004A7573"/>
    <w:rsid w:val="004B3710"/>
    <w:rsid w:val="004C2BEA"/>
    <w:rsid w:val="004C76E7"/>
    <w:rsid w:val="004E0978"/>
    <w:rsid w:val="004E24B7"/>
    <w:rsid w:val="004E61B6"/>
    <w:rsid w:val="004E7903"/>
    <w:rsid w:val="004F14B9"/>
    <w:rsid w:val="004F5EFC"/>
    <w:rsid w:val="00516555"/>
    <w:rsid w:val="00516AE3"/>
    <w:rsid w:val="00524DBC"/>
    <w:rsid w:val="00524F41"/>
    <w:rsid w:val="00525042"/>
    <w:rsid w:val="00533324"/>
    <w:rsid w:val="00537E04"/>
    <w:rsid w:val="00540F95"/>
    <w:rsid w:val="00547D51"/>
    <w:rsid w:val="00564B1C"/>
    <w:rsid w:val="00566D04"/>
    <w:rsid w:val="00566E0B"/>
    <w:rsid w:val="00567BAB"/>
    <w:rsid w:val="00570E8E"/>
    <w:rsid w:val="0057705D"/>
    <w:rsid w:val="00577D7C"/>
    <w:rsid w:val="005827C3"/>
    <w:rsid w:val="00595958"/>
    <w:rsid w:val="005B679F"/>
    <w:rsid w:val="005C4D0C"/>
    <w:rsid w:val="005C6954"/>
    <w:rsid w:val="005E00C0"/>
    <w:rsid w:val="005E21AC"/>
    <w:rsid w:val="005E62AF"/>
    <w:rsid w:val="005E7D94"/>
    <w:rsid w:val="005F26D0"/>
    <w:rsid w:val="00605DA4"/>
    <w:rsid w:val="00605F65"/>
    <w:rsid w:val="006205BE"/>
    <w:rsid w:val="00623957"/>
    <w:rsid w:val="00623FA1"/>
    <w:rsid w:val="00627CDC"/>
    <w:rsid w:val="00631977"/>
    <w:rsid w:val="0063470F"/>
    <w:rsid w:val="006362B9"/>
    <w:rsid w:val="00636F31"/>
    <w:rsid w:val="00637917"/>
    <w:rsid w:val="00647989"/>
    <w:rsid w:val="00650CB6"/>
    <w:rsid w:val="00656376"/>
    <w:rsid w:val="00656425"/>
    <w:rsid w:val="00657877"/>
    <w:rsid w:val="00657FCF"/>
    <w:rsid w:val="006722F4"/>
    <w:rsid w:val="0068385D"/>
    <w:rsid w:val="00686BD1"/>
    <w:rsid w:val="00690256"/>
    <w:rsid w:val="00695A7B"/>
    <w:rsid w:val="006A53CF"/>
    <w:rsid w:val="006A7262"/>
    <w:rsid w:val="006B2D21"/>
    <w:rsid w:val="006B7D43"/>
    <w:rsid w:val="006C0775"/>
    <w:rsid w:val="006C179A"/>
    <w:rsid w:val="006D31D0"/>
    <w:rsid w:val="006E01E4"/>
    <w:rsid w:val="006E5F27"/>
    <w:rsid w:val="006E7F1E"/>
    <w:rsid w:val="006F75C1"/>
    <w:rsid w:val="00701F57"/>
    <w:rsid w:val="007100B4"/>
    <w:rsid w:val="00712E21"/>
    <w:rsid w:val="00712E9B"/>
    <w:rsid w:val="00720C3D"/>
    <w:rsid w:val="00726D8D"/>
    <w:rsid w:val="00736DD8"/>
    <w:rsid w:val="00741A33"/>
    <w:rsid w:val="0075236A"/>
    <w:rsid w:val="00757CDE"/>
    <w:rsid w:val="00773BF3"/>
    <w:rsid w:val="00782328"/>
    <w:rsid w:val="00782F45"/>
    <w:rsid w:val="00785C9E"/>
    <w:rsid w:val="00787271"/>
    <w:rsid w:val="00791897"/>
    <w:rsid w:val="007958BE"/>
    <w:rsid w:val="00796BD0"/>
    <w:rsid w:val="007A0FF7"/>
    <w:rsid w:val="007C188A"/>
    <w:rsid w:val="007E0CCA"/>
    <w:rsid w:val="007E627C"/>
    <w:rsid w:val="007E7555"/>
    <w:rsid w:val="007F591A"/>
    <w:rsid w:val="00800633"/>
    <w:rsid w:val="00802689"/>
    <w:rsid w:val="008038EB"/>
    <w:rsid w:val="00821DFF"/>
    <w:rsid w:val="00830CCB"/>
    <w:rsid w:val="00850A00"/>
    <w:rsid w:val="00852FFB"/>
    <w:rsid w:val="00853759"/>
    <w:rsid w:val="00870329"/>
    <w:rsid w:val="00874FF1"/>
    <w:rsid w:val="00881DD7"/>
    <w:rsid w:val="00882504"/>
    <w:rsid w:val="00884A74"/>
    <w:rsid w:val="00891DAB"/>
    <w:rsid w:val="008A4A61"/>
    <w:rsid w:val="008A6344"/>
    <w:rsid w:val="008C2A3C"/>
    <w:rsid w:val="008C7753"/>
    <w:rsid w:val="008D3BAA"/>
    <w:rsid w:val="008D79EA"/>
    <w:rsid w:val="008E6A8A"/>
    <w:rsid w:val="008F189C"/>
    <w:rsid w:val="008F35A5"/>
    <w:rsid w:val="008F3F89"/>
    <w:rsid w:val="008F75A6"/>
    <w:rsid w:val="00906DBC"/>
    <w:rsid w:val="00911A20"/>
    <w:rsid w:val="00920AB5"/>
    <w:rsid w:val="009232BD"/>
    <w:rsid w:val="009406C4"/>
    <w:rsid w:val="009439A1"/>
    <w:rsid w:val="00947B68"/>
    <w:rsid w:val="00956156"/>
    <w:rsid w:val="00967E43"/>
    <w:rsid w:val="009733EF"/>
    <w:rsid w:val="00976A6D"/>
    <w:rsid w:val="009802DC"/>
    <w:rsid w:val="0098096C"/>
    <w:rsid w:val="00984665"/>
    <w:rsid w:val="00984FB3"/>
    <w:rsid w:val="00985ACD"/>
    <w:rsid w:val="00990D27"/>
    <w:rsid w:val="009963DE"/>
    <w:rsid w:val="009A4562"/>
    <w:rsid w:val="009A4BF3"/>
    <w:rsid w:val="009A7DDC"/>
    <w:rsid w:val="009A7E08"/>
    <w:rsid w:val="009B3ACA"/>
    <w:rsid w:val="009B75E0"/>
    <w:rsid w:val="009C1BCE"/>
    <w:rsid w:val="009D2033"/>
    <w:rsid w:val="009E79AC"/>
    <w:rsid w:val="009F23BA"/>
    <w:rsid w:val="009F3E77"/>
    <w:rsid w:val="00A17689"/>
    <w:rsid w:val="00A206FF"/>
    <w:rsid w:val="00A25FA5"/>
    <w:rsid w:val="00A32A26"/>
    <w:rsid w:val="00A34785"/>
    <w:rsid w:val="00A34FD2"/>
    <w:rsid w:val="00A40299"/>
    <w:rsid w:val="00A4084C"/>
    <w:rsid w:val="00A509F2"/>
    <w:rsid w:val="00A53C3C"/>
    <w:rsid w:val="00A572EE"/>
    <w:rsid w:val="00A634BC"/>
    <w:rsid w:val="00A65287"/>
    <w:rsid w:val="00A65928"/>
    <w:rsid w:val="00A813E9"/>
    <w:rsid w:val="00A82A02"/>
    <w:rsid w:val="00A925B7"/>
    <w:rsid w:val="00A935FB"/>
    <w:rsid w:val="00A95C56"/>
    <w:rsid w:val="00A95EEF"/>
    <w:rsid w:val="00A96EE5"/>
    <w:rsid w:val="00AA04BA"/>
    <w:rsid w:val="00AA382E"/>
    <w:rsid w:val="00AA500B"/>
    <w:rsid w:val="00AA59BE"/>
    <w:rsid w:val="00AB7140"/>
    <w:rsid w:val="00AC55A2"/>
    <w:rsid w:val="00AD0302"/>
    <w:rsid w:val="00AD2CC0"/>
    <w:rsid w:val="00AD2EB2"/>
    <w:rsid w:val="00AD3166"/>
    <w:rsid w:val="00AD5D13"/>
    <w:rsid w:val="00AE278E"/>
    <w:rsid w:val="00AF37F1"/>
    <w:rsid w:val="00AF5A40"/>
    <w:rsid w:val="00B0266B"/>
    <w:rsid w:val="00B02B5B"/>
    <w:rsid w:val="00B03460"/>
    <w:rsid w:val="00B073E2"/>
    <w:rsid w:val="00B17863"/>
    <w:rsid w:val="00B2190E"/>
    <w:rsid w:val="00B26580"/>
    <w:rsid w:val="00B37FD0"/>
    <w:rsid w:val="00B41344"/>
    <w:rsid w:val="00B5190B"/>
    <w:rsid w:val="00B539AB"/>
    <w:rsid w:val="00B6285C"/>
    <w:rsid w:val="00B82BBF"/>
    <w:rsid w:val="00B830AA"/>
    <w:rsid w:val="00B8479E"/>
    <w:rsid w:val="00B852D8"/>
    <w:rsid w:val="00B85CE9"/>
    <w:rsid w:val="00B91AD2"/>
    <w:rsid w:val="00B931AD"/>
    <w:rsid w:val="00B941B4"/>
    <w:rsid w:val="00BA10C3"/>
    <w:rsid w:val="00BA3D9E"/>
    <w:rsid w:val="00BA5393"/>
    <w:rsid w:val="00BA7BC8"/>
    <w:rsid w:val="00BB6C1B"/>
    <w:rsid w:val="00BC296A"/>
    <w:rsid w:val="00BE1D09"/>
    <w:rsid w:val="00BE7804"/>
    <w:rsid w:val="00BF0875"/>
    <w:rsid w:val="00BF2A32"/>
    <w:rsid w:val="00BF30A7"/>
    <w:rsid w:val="00BF3580"/>
    <w:rsid w:val="00C11246"/>
    <w:rsid w:val="00C213D6"/>
    <w:rsid w:val="00C22069"/>
    <w:rsid w:val="00C33590"/>
    <w:rsid w:val="00C457DB"/>
    <w:rsid w:val="00C57304"/>
    <w:rsid w:val="00C6088F"/>
    <w:rsid w:val="00C82169"/>
    <w:rsid w:val="00C8304B"/>
    <w:rsid w:val="00CA1AEC"/>
    <w:rsid w:val="00CA384E"/>
    <w:rsid w:val="00CA5E2B"/>
    <w:rsid w:val="00CB3641"/>
    <w:rsid w:val="00CB3FD2"/>
    <w:rsid w:val="00CB514D"/>
    <w:rsid w:val="00CC7D94"/>
    <w:rsid w:val="00CF34D7"/>
    <w:rsid w:val="00D058CC"/>
    <w:rsid w:val="00D07C96"/>
    <w:rsid w:val="00D11AC1"/>
    <w:rsid w:val="00D120F2"/>
    <w:rsid w:val="00D13240"/>
    <w:rsid w:val="00D15285"/>
    <w:rsid w:val="00D23F09"/>
    <w:rsid w:val="00D24473"/>
    <w:rsid w:val="00D25C54"/>
    <w:rsid w:val="00D278A0"/>
    <w:rsid w:val="00D40F50"/>
    <w:rsid w:val="00D424FB"/>
    <w:rsid w:val="00D4253D"/>
    <w:rsid w:val="00D44542"/>
    <w:rsid w:val="00D452FC"/>
    <w:rsid w:val="00D55719"/>
    <w:rsid w:val="00D6353D"/>
    <w:rsid w:val="00D67145"/>
    <w:rsid w:val="00D84815"/>
    <w:rsid w:val="00D85AD4"/>
    <w:rsid w:val="00D85FD1"/>
    <w:rsid w:val="00DA0EE8"/>
    <w:rsid w:val="00DA5FAF"/>
    <w:rsid w:val="00DC3ACE"/>
    <w:rsid w:val="00DE2C15"/>
    <w:rsid w:val="00DF32F4"/>
    <w:rsid w:val="00E00EB3"/>
    <w:rsid w:val="00E1237F"/>
    <w:rsid w:val="00E25713"/>
    <w:rsid w:val="00E329B8"/>
    <w:rsid w:val="00E340C2"/>
    <w:rsid w:val="00E349D1"/>
    <w:rsid w:val="00E36E96"/>
    <w:rsid w:val="00E44B94"/>
    <w:rsid w:val="00E466EF"/>
    <w:rsid w:val="00E51218"/>
    <w:rsid w:val="00E51FD7"/>
    <w:rsid w:val="00E5209B"/>
    <w:rsid w:val="00E650F8"/>
    <w:rsid w:val="00E861C4"/>
    <w:rsid w:val="00E9506B"/>
    <w:rsid w:val="00EB554B"/>
    <w:rsid w:val="00EB7024"/>
    <w:rsid w:val="00EB7A91"/>
    <w:rsid w:val="00EC4B2F"/>
    <w:rsid w:val="00ED082C"/>
    <w:rsid w:val="00ED6C84"/>
    <w:rsid w:val="00EF07BA"/>
    <w:rsid w:val="00F00455"/>
    <w:rsid w:val="00F01558"/>
    <w:rsid w:val="00F03448"/>
    <w:rsid w:val="00F040C8"/>
    <w:rsid w:val="00F07242"/>
    <w:rsid w:val="00F15B27"/>
    <w:rsid w:val="00F22161"/>
    <w:rsid w:val="00F2680E"/>
    <w:rsid w:val="00F31355"/>
    <w:rsid w:val="00F36651"/>
    <w:rsid w:val="00F36F30"/>
    <w:rsid w:val="00F44A31"/>
    <w:rsid w:val="00F45F25"/>
    <w:rsid w:val="00F51419"/>
    <w:rsid w:val="00F5270D"/>
    <w:rsid w:val="00F572E1"/>
    <w:rsid w:val="00F60B92"/>
    <w:rsid w:val="00F60C1A"/>
    <w:rsid w:val="00F64567"/>
    <w:rsid w:val="00F7015B"/>
    <w:rsid w:val="00F708B7"/>
    <w:rsid w:val="00F72D42"/>
    <w:rsid w:val="00F75469"/>
    <w:rsid w:val="00F76BA2"/>
    <w:rsid w:val="00F8214F"/>
    <w:rsid w:val="00F83DD3"/>
    <w:rsid w:val="00F84880"/>
    <w:rsid w:val="00F94E8E"/>
    <w:rsid w:val="00FA51FD"/>
    <w:rsid w:val="00FA634E"/>
    <w:rsid w:val="00FD1209"/>
    <w:rsid w:val="00FD34EE"/>
    <w:rsid w:val="00FD6420"/>
    <w:rsid w:val="00FE0D28"/>
    <w:rsid w:val="00FE1452"/>
    <w:rsid w:val="00FE7286"/>
    <w:rsid w:val="00FF0660"/>
    <w:rsid w:val="00FF3A3C"/>
    <w:rsid w:val="00FF5F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5928"/>
    <w:pPr>
      <w:spacing w:after="0" w:line="240" w:lineRule="auto"/>
    </w:pPr>
  </w:style>
  <w:style w:type="paragraph" w:styleId="Textonotapie">
    <w:name w:val="footnote text"/>
    <w:basedOn w:val="Normal"/>
    <w:link w:val="TextonotapieCar"/>
    <w:uiPriority w:val="99"/>
    <w:semiHidden/>
    <w:unhideWhenUsed/>
    <w:rsid w:val="006C17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79A"/>
    <w:rPr>
      <w:sz w:val="20"/>
      <w:szCs w:val="20"/>
    </w:rPr>
  </w:style>
  <w:style w:type="character" w:styleId="Refdenotaalpie">
    <w:name w:val="footnote reference"/>
    <w:basedOn w:val="Fuentedeprrafopredeter"/>
    <w:uiPriority w:val="99"/>
    <w:semiHidden/>
    <w:unhideWhenUsed/>
    <w:rsid w:val="006C179A"/>
    <w:rPr>
      <w:vertAlign w:val="superscript"/>
    </w:rPr>
  </w:style>
  <w:style w:type="paragraph" w:styleId="Encabezado">
    <w:name w:val="header"/>
    <w:basedOn w:val="Normal"/>
    <w:link w:val="EncabezadoCar"/>
    <w:uiPriority w:val="99"/>
    <w:unhideWhenUsed/>
    <w:rsid w:val="006563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376"/>
  </w:style>
  <w:style w:type="paragraph" w:styleId="Piedepgina">
    <w:name w:val="footer"/>
    <w:basedOn w:val="Normal"/>
    <w:link w:val="PiedepginaCar"/>
    <w:uiPriority w:val="99"/>
    <w:unhideWhenUsed/>
    <w:rsid w:val="006563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65928"/>
    <w:pPr>
      <w:spacing w:after="0" w:line="240" w:lineRule="auto"/>
    </w:pPr>
  </w:style>
  <w:style w:type="paragraph" w:styleId="Textonotapie">
    <w:name w:val="footnote text"/>
    <w:basedOn w:val="Normal"/>
    <w:link w:val="TextonotapieCar"/>
    <w:uiPriority w:val="99"/>
    <w:semiHidden/>
    <w:unhideWhenUsed/>
    <w:rsid w:val="006C179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179A"/>
    <w:rPr>
      <w:sz w:val="20"/>
      <w:szCs w:val="20"/>
    </w:rPr>
  </w:style>
  <w:style w:type="character" w:styleId="Refdenotaalpie">
    <w:name w:val="footnote reference"/>
    <w:basedOn w:val="Fuentedeprrafopredeter"/>
    <w:uiPriority w:val="99"/>
    <w:semiHidden/>
    <w:unhideWhenUsed/>
    <w:rsid w:val="006C179A"/>
    <w:rPr>
      <w:vertAlign w:val="superscript"/>
    </w:rPr>
  </w:style>
  <w:style w:type="paragraph" w:styleId="Encabezado">
    <w:name w:val="header"/>
    <w:basedOn w:val="Normal"/>
    <w:link w:val="EncabezadoCar"/>
    <w:uiPriority w:val="99"/>
    <w:unhideWhenUsed/>
    <w:rsid w:val="006563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6376"/>
  </w:style>
  <w:style w:type="paragraph" w:styleId="Piedepgina">
    <w:name w:val="footer"/>
    <w:basedOn w:val="Normal"/>
    <w:link w:val="PiedepginaCar"/>
    <w:uiPriority w:val="99"/>
    <w:unhideWhenUsed/>
    <w:rsid w:val="006563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5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C520-A90D-40DE-BDE8-2A7C1059E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10</Pages>
  <Words>3800</Words>
  <Characters>20901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de Misión y Espiritualidad</dc:creator>
  <cp:keywords/>
  <dc:description/>
  <cp:lastModifiedBy>felipedeleonpbro</cp:lastModifiedBy>
  <cp:revision>19</cp:revision>
  <dcterms:created xsi:type="dcterms:W3CDTF">2016-06-30T16:28:00Z</dcterms:created>
  <dcterms:modified xsi:type="dcterms:W3CDTF">2016-07-05T15:45:00Z</dcterms:modified>
</cp:coreProperties>
</file>